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5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Definitions</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709.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100"/>
        <w:tblGridChange w:id="0">
          <w:tblGrid>
            <w:gridCol w:w="2263"/>
            <w:gridCol w:w="6100"/>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“EU GDPR”</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General Data Protection Regulation ((EU) 2016/679);</w:t>
            </w:r>
          </w:p>
        </w:tc>
      </w:tr>
      <w:tr>
        <w:trPr>
          <w:cantSplit w:val="0"/>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w:t>
            </w:r>
          </w:p>
        </w:tc>
        <w:tc>
          <w:tcPr/>
          <w:p w:rsidR="00000000" w:rsidDel="00000000" w:rsidP="00000000" w:rsidRDefault="00000000" w:rsidRPr="00000000" w14:paraId="00000008">
            <w:pPr>
              <w:keepNext w:val="1"/>
              <w:spacing w:after="120" w:before="12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 Personnel”</w:t>
            </w:r>
          </w:p>
        </w:tc>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120" w:line="276"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Status of the Controller</w:t>
      </w:r>
    </w:p>
    <w:p w:rsidR="00000000" w:rsidDel="00000000" w:rsidP="00000000" w:rsidRDefault="00000000" w:rsidRPr="00000000" w14:paraId="0000000C">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r w:rsidDel="00000000" w:rsidR="00000000" w:rsidRPr="00000000">
        <w:rPr>
          <w:rtl w:val="0"/>
        </w:rPr>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“Controller” in respect of the other Party who is “Processor”;</w:t>
      </w:r>
      <w:r w:rsidDel="00000000" w:rsidR="00000000" w:rsidRPr="00000000">
        <w:rPr>
          <w:rtl w:val="0"/>
        </w:rPr>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“Processor” in respect of the other Party who is “Controller”;</w:t>
      </w:r>
      <w:r w:rsidDel="00000000" w:rsidR="00000000" w:rsidRPr="00000000">
        <w:rPr>
          <w:rtl w:val="0"/>
        </w:rPr>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“Joint Controller” with the other Party; </w:t>
      </w:r>
      <w:r w:rsidDel="00000000" w:rsidR="00000000" w:rsidRPr="00000000">
        <w:rPr>
          <w:rtl w:val="0"/>
        </w:rPr>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“Independent Controller” of the Personal Data where the other Party is also “Controller”,</w:t>
      </w: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Rule="auto"/>
        <w:ind w:left="56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Where one Party is Controller and the other Party its Processor </w:t>
      </w:r>
    </w:p>
    <w:p w:rsidR="00000000" w:rsidDel="00000000" w:rsidP="00000000" w:rsidRDefault="00000000" w:rsidRPr="00000000" w14:paraId="00000013">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or further providing in writing by the Controller and may not be determined by the Processor. </w:t>
      </w:r>
      <w:r w:rsidDel="00000000" w:rsidR="00000000" w:rsidRPr="00000000">
        <w:rPr>
          <w:rtl w:val="0"/>
        </w:rPr>
      </w:r>
    </w:p>
    <w:p w:rsidR="00000000" w:rsidDel="00000000" w:rsidP="00000000" w:rsidRDefault="00000000" w:rsidRPr="00000000" w14:paraId="00000014">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r w:rsidDel="00000000" w:rsidR="00000000" w:rsidRPr="00000000">
        <w:rPr>
          <w:rtl w:val="0"/>
        </w:rPr>
      </w:r>
    </w:p>
    <w:p w:rsidR="00000000" w:rsidDel="00000000" w:rsidP="00000000" w:rsidRDefault="00000000" w:rsidRPr="00000000" w14:paraId="00000015">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r w:rsidDel="00000000" w:rsidR="00000000" w:rsidRPr="00000000">
        <w:rPr>
          <w:rtl w:val="0"/>
        </w:rPr>
      </w:r>
    </w:p>
    <w:p w:rsidR="00000000" w:rsidDel="00000000" w:rsidP="00000000" w:rsidRDefault="00000000" w:rsidRPr="00000000" w14:paraId="00000016">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 systematic description of the envisaged Processing and the purpose of the Processing;</w:t>
      </w:r>
      <w:r w:rsidDel="00000000" w:rsidR="00000000" w:rsidRPr="00000000">
        <w:rPr>
          <w:rtl w:val="0"/>
        </w:rPr>
      </w:r>
    </w:p>
    <w:p w:rsidR="00000000" w:rsidDel="00000000" w:rsidP="00000000" w:rsidRDefault="00000000" w:rsidRPr="00000000" w14:paraId="00000017">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r w:rsidDel="00000000" w:rsidR="00000000" w:rsidRPr="00000000">
        <w:rPr>
          <w:rtl w:val="0"/>
        </w:rPr>
      </w:r>
    </w:p>
    <w:p w:rsidR="00000000" w:rsidDel="00000000" w:rsidP="00000000" w:rsidRDefault="00000000" w:rsidRPr="00000000" w14:paraId="00000018">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an assessment of the risks to the rights and freedoms of Data Subjects; and</w:t>
      </w:r>
      <w:r w:rsidDel="00000000" w:rsidR="00000000" w:rsidRPr="00000000">
        <w:rPr>
          <w:rtl w:val="0"/>
        </w:rPr>
      </w:r>
    </w:p>
    <w:p w:rsidR="00000000" w:rsidDel="00000000" w:rsidP="00000000" w:rsidRDefault="00000000" w:rsidRPr="00000000" w14:paraId="00000019">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r w:rsidDel="00000000" w:rsidR="00000000" w:rsidRPr="00000000">
        <w:rPr>
          <w:rtl w:val="0"/>
        </w:rPr>
      </w:r>
    </w:p>
    <w:bookmarkStart w:colFirst="0" w:colLast="0" w:name="30j0zll" w:id="1"/>
    <w:bookmarkEnd w:id="1"/>
    <w:p w:rsidR="00000000" w:rsidDel="00000000" w:rsidP="00000000" w:rsidRDefault="00000000" w:rsidRPr="00000000" w14:paraId="0000001A">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r w:rsidDel="00000000" w:rsidR="00000000" w:rsidRPr="00000000">
        <w:rPr>
          <w:rtl w:val="0"/>
        </w:rPr>
      </w:r>
    </w:p>
    <w:bookmarkStart w:colFirst="0" w:colLast="0" w:name="1fob9te" w:id="2"/>
    <w:bookmarkEnd w:id="2"/>
    <w:p w:rsidR="00000000" w:rsidDel="00000000" w:rsidP="00000000" w:rsidRDefault="00000000" w:rsidRPr="00000000" w14:paraId="0000001B">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or as further provided in writing by the Controller, unless the Processor is required to do otherwise by Law. If it is so required the Processor shall promptly notify the Controller before Processing the Personal Data unless prohibited by Law;</w:t>
      </w:r>
      <w:r w:rsidDel="00000000" w:rsidR="00000000" w:rsidRPr="00000000">
        <w:rPr>
          <w:rtl w:val="0"/>
        </w:rPr>
      </w:r>
    </w:p>
    <w:bookmarkStart w:colFirst="0" w:colLast="0" w:name="3znysh7" w:id="3"/>
    <w:bookmarkEnd w:id="3"/>
    <w:p w:rsidR="00000000" w:rsidDel="00000000" w:rsidP="00000000" w:rsidRDefault="00000000" w:rsidRPr="00000000" w14:paraId="0000001C">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ensure that it has in place Protective Measures, which are appropriate to protect against Personal Data Breach, including in the case of the Supplier the measures set out in Clause 14.3 of the Core Terms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In the event of the Controller reasonably rejecting Protective Measures put in place by the Processor, the Processor must propose alternative Protective Measures to the satisfaction of the Controller. Failure to reject shall not amount to approval by the Controller of the adequacy of the Protective Measures. Protective Measures must take account of the:</w:t>
      </w:r>
      <w:r w:rsidDel="00000000" w:rsidR="00000000" w:rsidRPr="00000000">
        <w:rPr>
          <w:rtl w:val="0"/>
        </w:rPr>
      </w:r>
    </w:p>
    <w:p w:rsidR="00000000" w:rsidDel="00000000" w:rsidP="00000000" w:rsidRDefault="00000000" w:rsidRPr="00000000" w14:paraId="0000001D">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bookmarkStart w:colFirst="0" w:colLast="0" w:name="2et92p0" w:id="4"/>
      <w:bookmarkEnd w:id="4"/>
      <w:r w:rsidDel="00000000" w:rsidR="00000000" w:rsidRPr="00000000">
        <w:rPr>
          <w:rtl w:val="0"/>
        </w:rPr>
      </w:r>
    </w:p>
    <w:p w:rsidR="00000000" w:rsidDel="00000000" w:rsidP="00000000" w:rsidRDefault="00000000" w:rsidRPr="00000000" w14:paraId="0000001E">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1F">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w:t>
      </w:r>
      <w:r w:rsidDel="00000000" w:rsidR="00000000" w:rsidRPr="00000000">
        <w:rPr>
          <w:rtl w:val="0"/>
        </w:rPr>
      </w:r>
    </w:p>
    <w:p w:rsidR="00000000" w:rsidDel="00000000" w:rsidP="00000000" w:rsidRDefault="00000000" w:rsidRPr="00000000" w14:paraId="00000020">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 </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2410"/>
        </w:tabs>
        <w:spacing w:after="120" w:before="120" w:lineRule="auto"/>
        <w:ind w:left="226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and which shall be maintained in accordance with Data Protection Legislation and Good Industry Practice;</w:t>
      </w:r>
    </w:p>
    <w:bookmarkStart w:colFirst="0" w:colLast="0" w:name="tyjcwt" w:id="5"/>
    <w:bookmarkEnd w:id="5"/>
    <w:p w:rsidR="00000000" w:rsidDel="00000000" w:rsidP="00000000" w:rsidRDefault="00000000" w:rsidRPr="00000000" w14:paraId="00000022">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ensure that:</w:t>
      </w:r>
      <w:r w:rsidDel="00000000" w:rsidR="00000000" w:rsidRPr="00000000">
        <w:rPr>
          <w:rtl w:val="0"/>
        </w:rPr>
      </w:r>
    </w:p>
    <w:p w:rsidR="00000000" w:rsidDel="00000000" w:rsidP="00000000" w:rsidRDefault="00000000" w:rsidRPr="00000000" w14:paraId="00000023">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 and the Controller’s further written instructions;</w:t>
      </w:r>
      <w:r w:rsidDel="00000000" w:rsidR="00000000" w:rsidRPr="00000000">
        <w:rPr>
          <w:rtl w:val="0"/>
        </w:rPr>
      </w:r>
    </w:p>
    <w:p w:rsidR="00000000" w:rsidDel="00000000" w:rsidP="00000000" w:rsidRDefault="00000000" w:rsidRPr="00000000" w14:paraId="00000024">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it uses all reasonable endeavours to ensure the reliability and integrity of any Processor Personnel who have access to the Personal Data and ensure that they:</w:t>
      </w:r>
      <w:r w:rsidDel="00000000" w:rsidR="00000000" w:rsidRPr="00000000">
        <w:rPr>
          <w:rtl w:val="0"/>
        </w:rPr>
      </w:r>
    </w:p>
    <w:p w:rsidR="00000000" w:rsidDel="00000000" w:rsidP="00000000" w:rsidRDefault="00000000" w:rsidRPr="00000000" w14:paraId="00000025">
      <w:pPr>
        <w:numPr>
          <w:ilvl w:val="4"/>
          <w:numId w:val="3"/>
        </w:numPr>
        <w:pBdr>
          <w:top w:space="0" w:sz="0" w:val="nil"/>
          <w:left w:space="0" w:sz="0" w:val="nil"/>
          <w:bottom w:space="0" w:sz="0" w:val="nil"/>
          <w:right w:space="0" w:sz="0" w:val="nil"/>
          <w:between w:space="0" w:sz="0" w:val="nil"/>
        </w:pBdr>
        <w:spacing w:after="120" w:before="120" w:lineRule="auto"/>
        <w:ind w:left="3119"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5,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6">
      <w:pPr>
        <w:numPr>
          <w:ilvl w:val="4"/>
          <w:numId w:val="3"/>
        </w:numPr>
        <w:pBdr>
          <w:top w:space="0" w:sz="0" w:val="nil"/>
          <w:left w:space="0" w:sz="0" w:val="nil"/>
          <w:bottom w:space="0" w:sz="0" w:val="nil"/>
          <w:right w:space="0" w:sz="0" w:val="nil"/>
          <w:between w:space="0" w:sz="0" w:val="nil"/>
        </w:pBdr>
        <w:spacing w:after="120" w:before="120" w:lineRule="auto"/>
        <w:ind w:left="3119"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7">
      <w:pPr>
        <w:numPr>
          <w:ilvl w:val="4"/>
          <w:numId w:val="3"/>
        </w:numPr>
        <w:pBdr>
          <w:top w:space="0" w:sz="0" w:val="nil"/>
          <w:left w:space="0" w:sz="0" w:val="nil"/>
          <w:bottom w:space="0" w:sz="0" w:val="nil"/>
          <w:right w:space="0" w:sz="0" w:val="nil"/>
          <w:between w:space="0" w:sz="0" w:val="nil"/>
        </w:pBdr>
        <w:spacing w:after="120" w:before="120" w:lineRule="auto"/>
        <w:ind w:left="3119"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8">
      <w:pPr>
        <w:numPr>
          <w:ilvl w:val="4"/>
          <w:numId w:val="3"/>
        </w:numPr>
        <w:pBdr>
          <w:top w:space="0" w:sz="0" w:val="nil"/>
          <w:left w:space="0" w:sz="0" w:val="nil"/>
          <w:bottom w:space="0" w:sz="0" w:val="nil"/>
          <w:right w:space="0" w:sz="0" w:val="nil"/>
          <w:between w:space="0" w:sz="0" w:val="nil"/>
        </w:pBdr>
        <w:spacing w:after="120" w:before="120" w:lineRule="auto"/>
        <w:ind w:left="3119"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3dy6vkm" w:id="6"/>
    <w:bookmarkEnd w:id="6"/>
    <w:p w:rsidR="00000000" w:rsidDel="00000000" w:rsidP="00000000" w:rsidRDefault="00000000" w:rsidRPr="00000000" w14:paraId="00000029">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not transfer Personal Data outside of the UK unless the prior written consent of the Controller has been obtained and the following conditions are fulfilled:</w:t>
      </w:r>
      <w:r w:rsidDel="00000000" w:rsidR="00000000" w:rsidRPr="00000000">
        <w:rPr>
          <w:rtl w:val="0"/>
        </w:rPr>
      </w:r>
    </w:p>
    <w:bookmarkStart w:colFirst="0" w:colLast="0" w:name="1t3h5sf" w:id="7"/>
    <w:bookmarkEnd w:id="7"/>
    <w:p w:rsidR="00000000" w:rsidDel="00000000" w:rsidP="00000000" w:rsidRDefault="00000000" w:rsidRPr="00000000" w14:paraId="0000002A">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section 74 of the DPA 2018); or</w:t>
      </w:r>
      <w:r w:rsidDel="00000000" w:rsidR="00000000" w:rsidRPr="00000000">
        <w:rPr>
          <w:rtl w:val="0"/>
        </w:rPr>
      </w:r>
    </w:p>
    <w:p w:rsidR="00000000" w:rsidDel="00000000" w:rsidP="00000000" w:rsidRDefault="00000000" w:rsidRPr="00000000" w14:paraId="0000002B">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section 75 of the DPA 2018) as determined by the Controller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under section 119A(1) of the DPA 2018 as well as any additional measures determined by the Controller;</w:t>
      </w:r>
      <w:r w:rsidDel="00000000" w:rsidR="00000000" w:rsidRPr="00000000">
        <w:rPr>
          <w:rtl w:val="0"/>
        </w:rPr>
      </w:r>
    </w:p>
    <w:bookmarkStart w:colFirst="0" w:colLast="0" w:name="4d34og8" w:id="8"/>
    <w:bookmarkEnd w:id="8"/>
    <w:p w:rsidR="00000000" w:rsidDel="00000000" w:rsidP="00000000" w:rsidRDefault="00000000" w:rsidRPr="00000000" w14:paraId="0000002C">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bookmarkStart w:colFirst="0" w:colLast="0" w:name="2s8eyo1" w:id="9"/>
    <w:bookmarkEnd w:id="9"/>
    <w:p w:rsidR="00000000" w:rsidDel="00000000" w:rsidP="00000000" w:rsidRDefault="00000000" w:rsidRPr="00000000" w14:paraId="0000002D">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Data Protection Legislation by providing an adequate level of protection to any Personal Data that is transferred (or, if it is not so bound, uses its best endeavours to assist the Controller in meeting its obligations); and</w:t>
      </w:r>
      <w:r w:rsidDel="00000000" w:rsidR="00000000" w:rsidRPr="00000000">
        <w:rPr>
          <w:rtl w:val="0"/>
        </w:rPr>
      </w:r>
    </w:p>
    <w:bookmarkStart w:colFirst="0" w:colLast="0" w:name="17dp8vu" w:id="10"/>
    <w:bookmarkEnd w:id="10"/>
    <w:p w:rsidR="00000000" w:rsidDel="00000000" w:rsidP="00000000" w:rsidRDefault="00000000" w:rsidRPr="00000000" w14:paraId="0000002E">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w:t>
      </w:r>
      <w:r w:rsidDel="00000000" w:rsidR="00000000" w:rsidRPr="00000000">
        <w:rPr>
          <w:rtl w:val="0"/>
        </w:rPr>
      </w:r>
    </w:p>
    <w:bookmarkStart w:colFirst="0" w:colLast="0" w:name="3rdcrjn" w:id="11"/>
    <w:bookmarkEnd w:id="11"/>
    <w:p w:rsidR="00000000" w:rsidDel="00000000" w:rsidP="00000000" w:rsidRDefault="00000000" w:rsidRPr="00000000" w14:paraId="0000002F">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where the Personal Data is subject to EU GDPR, not transfer Personal Data outside of the EU unless the prior written consent of the Controller has been obtained and the following conditions are fulfilled:</w:t>
      </w:r>
      <w:r w:rsidDel="00000000" w:rsidR="00000000" w:rsidRPr="00000000">
        <w:rPr>
          <w:rtl w:val="0"/>
        </w:rPr>
      </w:r>
    </w:p>
    <w:p w:rsidR="00000000" w:rsidDel="00000000" w:rsidP="00000000" w:rsidRDefault="00000000" w:rsidRPr="00000000" w14:paraId="00000030">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31">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has provided appropriate safeguards in relation to the transfer in accordance with Article 46 of the EU GDPR as determined by the Controller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 determined by the Controller;</w:t>
      </w:r>
      <w:r w:rsidDel="00000000" w:rsidR="00000000" w:rsidRPr="00000000">
        <w:rPr>
          <w:rtl w:val="0"/>
        </w:rPr>
      </w:r>
    </w:p>
    <w:p w:rsidR="00000000" w:rsidDel="00000000" w:rsidP="00000000" w:rsidRDefault="00000000" w:rsidRPr="00000000" w14:paraId="00000032">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33">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its obligations under the EU GDPR by providing an adequate level of protection to any Personal Data that is transferred (or, if it is not so bound, uses its best endeavours to assist the Controller in meeting its obligations);</w:t>
      </w:r>
      <w:r w:rsidDel="00000000" w:rsidR="00000000" w:rsidRPr="00000000">
        <w:rPr>
          <w:rtl w:val="0"/>
        </w:rPr>
      </w:r>
    </w:p>
    <w:p w:rsidR="00000000" w:rsidDel="00000000" w:rsidP="00000000" w:rsidRDefault="00000000" w:rsidRPr="00000000" w14:paraId="00000034">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r w:rsidDel="00000000" w:rsidR="00000000" w:rsidRPr="00000000">
        <w:rPr>
          <w:rtl w:val="0"/>
        </w:rPr>
      </w:r>
    </w:p>
    <w:p w:rsidR="00000000" w:rsidDel="00000000" w:rsidP="00000000" w:rsidRDefault="00000000" w:rsidRPr="00000000" w14:paraId="00000035">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r w:rsidDel="00000000" w:rsidR="00000000" w:rsidRPr="00000000">
        <w:rPr>
          <w:rtl w:val="0"/>
        </w:rPr>
      </w:r>
    </w:p>
    <w:bookmarkStart w:colFirst="0" w:colLast="0" w:name="26in1rg" w:id="12"/>
    <w:bookmarkEnd w:id="12"/>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Subject to paragraph 8 of this Joint Schedule 5, the Processor shall notify the Controller immediately if in relation to it Processing Personal Data under or in connection with the Contract it:</w:t>
      </w:r>
      <w:r w:rsidDel="00000000" w:rsidR="00000000" w:rsidRPr="00000000">
        <w:rPr>
          <w:rtl w:val="0"/>
        </w:rPr>
      </w:r>
    </w:p>
    <w:p w:rsidR="00000000" w:rsidDel="00000000" w:rsidP="00000000" w:rsidRDefault="00000000" w:rsidRPr="00000000" w14:paraId="00000037">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receives a Data Subject Access Request (or purported Data Subject Access Request);</w:t>
      </w:r>
      <w:r w:rsidDel="00000000" w:rsidR="00000000" w:rsidRPr="00000000">
        <w:rPr>
          <w:rtl w:val="0"/>
        </w:rPr>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receives a request to rectify, block or erase any Personal Data; </w:t>
      </w:r>
      <w:r w:rsidDel="00000000" w:rsidR="00000000" w:rsidRPr="00000000">
        <w:rPr>
          <w:rtl w:val="0"/>
        </w:rPr>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r w:rsidDel="00000000" w:rsidR="00000000" w:rsidRPr="00000000">
        <w:rPr>
          <w:rtl w:val="0"/>
        </w:rPr>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r w:rsidDel="00000000" w:rsidR="00000000" w:rsidRPr="00000000">
        <w:rPr>
          <w:rtl w:val="0"/>
        </w:rPr>
      </w:r>
    </w:p>
    <w:p w:rsidR="00000000" w:rsidDel="00000000" w:rsidP="00000000" w:rsidRDefault="00000000" w:rsidRPr="00000000" w14:paraId="0000003B">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r w:rsidDel="00000000" w:rsidR="00000000" w:rsidRPr="00000000">
        <w:rPr>
          <w:rtl w:val="0"/>
        </w:rPr>
      </w:r>
    </w:p>
    <w:p w:rsidR="00000000" w:rsidDel="00000000" w:rsidP="00000000" w:rsidRDefault="00000000" w:rsidRPr="00000000" w14:paraId="0000003C">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becomes aware of a Personal Data Breach.</w:t>
      </w:r>
      <w:r w:rsidDel="00000000" w:rsidR="00000000" w:rsidRPr="00000000">
        <w:rPr>
          <w:rtl w:val="0"/>
        </w:rPr>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Processor’s obligation to notify under paragraph 7 of this Joint Schedule 5 shall include the provision of further information to the Controller, as details become available. </w:t>
      </w:r>
      <w:r w:rsidDel="00000000" w:rsidR="00000000" w:rsidRPr="00000000">
        <w:rPr>
          <w:rtl w:val="0"/>
        </w:rPr>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full assistance in relation to either Party's obligations under Data Protection Legislation and any complaint, communication or request made under paragraph 7 of this Joint Schedule 5 (and insofar as possible within the timescales reasonably required by the Controller) including but not limited to promptly providing:</w:t>
      </w:r>
      <w:r w:rsidDel="00000000" w:rsidR="00000000" w:rsidRPr="00000000">
        <w:rPr>
          <w:rtl w:val="0"/>
        </w:rPr>
      </w:r>
    </w:p>
    <w:p w:rsidR="00000000" w:rsidDel="00000000" w:rsidP="00000000" w:rsidRDefault="00000000" w:rsidRPr="00000000" w14:paraId="0000003F">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Controller with full details and copies of the complaint, communication or request;</w:t>
      </w:r>
      <w:r w:rsidDel="00000000" w:rsidR="00000000" w:rsidRPr="00000000">
        <w:rPr>
          <w:rtl w:val="0"/>
        </w:rPr>
      </w:r>
    </w:p>
    <w:p w:rsidR="00000000" w:rsidDel="00000000" w:rsidP="00000000" w:rsidRDefault="00000000" w:rsidRPr="00000000" w14:paraId="00000040">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such assistance as is reasonably requested by the Controller to enable the Controller to comply with a Data Subject Access Request within the relevant timescales set out in the Data Protection Legislation; </w:t>
      </w:r>
      <w:r w:rsidDel="00000000" w:rsidR="00000000" w:rsidRPr="00000000">
        <w:rPr>
          <w:rtl w:val="0"/>
        </w:rPr>
      </w:r>
    </w:p>
    <w:p w:rsidR="00000000" w:rsidDel="00000000" w:rsidP="00000000" w:rsidRDefault="00000000" w:rsidRPr="00000000" w14:paraId="00000041">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r w:rsidDel="00000000" w:rsidR="00000000" w:rsidRPr="00000000">
        <w:rPr>
          <w:rtl w:val="0"/>
        </w:rPr>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following any Personal Data Breach; and/or</w:t>
      </w:r>
      <w:r w:rsidDel="00000000" w:rsidR="00000000" w:rsidRPr="00000000">
        <w:rPr>
          <w:rtl w:val="0"/>
        </w:rPr>
      </w:r>
    </w:p>
    <w:p w:rsidR="00000000" w:rsidDel="00000000" w:rsidP="00000000" w:rsidRDefault="00000000" w:rsidRPr="00000000" w14:paraId="00000043">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other regulatory authority, or any consultation by the Controller with the Information Commissioner's Office or any other regulatory authority.</w:t>
      </w:r>
      <w:r w:rsidDel="00000000" w:rsidR="00000000" w:rsidRPr="00000000">
        <w:rPr>
          <w:rtl w:val="0"/>
        </w:rPr>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5. This requirement does not apply where the Processor employs fewer than 250 staff, unless:</w:t>
      </w:r>
      <w:r w:rsidDel="00000000" w:rsidR="00000000" w:rsidRPr="00000000">
        <w:rPr>
          <w:rtl w:val="0"/>
        </w:rPr>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not occasional;</w:t>
      </w:r>
      <w:r w:rsidDel="00000000" w:rsidR="00000000" w:rsidRPr="00000000">
        <w:rPr>
          <w:rtl w:val="0"/>
        </w:rPr>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bookmarkStart w:colFirst="0" w:colLast="0" w:name="_lnxbz9" w:id="13"/>
      <w:bookmarkEnd w:id="13"/>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r w:rsidDel="00000000" w:rsidR="00000000" w:rsidRPr="00000000">
        <w:rPr>
          <w:rtl w:val="0"/>
        </w:rPr>
      </w:r>
    </w:p>
    <w:p w:rsidR="00000000" w:rsidDel="00000000" w:rsidP="00000000" w:rsidRDefault="00000000" w:rsidRPr="00000000" w14:paraId="00000047">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r w:rsidDel="00000000" w:rsidR="00000000" w:rsidRPr="00000000">
        <w:rPr>
          <w:rtl w:val="0"/>
        </w:rPr>
      </w:r>
    </w:p>
    <w:bookmarkStart w:colFirst="0" w:colLast="0" w:name="35nkun2" w:id="14"/>
    <w:bookmarkEnd w:id="14"/>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r w:rsidDel="00000000" w:rsidR="00000000" w:rsidRPr="00000000">
        <w:rPr>
          <w:rtl w:val="0"/>
        </w:rPr>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r w:rsidDel="00000000" w:rsidR="00000000" w:rsidRPr="00000000">
        <w:rPr>
          <w:rtl w:val="0"/>
        </w:rPr>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r w:rsidDel="00000000" w:rsidR="00000000" w:rsidRPr="00000000">
        <w:rPr>
          <w:rtl w:val="0"/>
        </w:rPr>
      </w:r>
    </w:p>
    <w:p w:rsidR="00000000" w:rsidDel="00000000" w:rsidP="00000000" w:rsidRDefault="00000000" w:rsidRPr="00000000" w14:paraId="0000004B">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notify the Controller in writing of the intended Subprocessor and Processing;</w:t>
      </w:r>
      <w:r w:rsidDel="00000000" w:rsidR="00000000" w:rsidRPr="00000000">
        <w:rPr>
          <w:rtl w:val="0"/>
        </w:rPr>
      </w:r>
    </w:p>
    <w:p w:rsidR="00000000" w:rsidDel="00000000" w:rsidP="00000000" w:rsidRDefault="00000000" w:rsidRPr="00000000" w14:paraId="0000004C">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obtain the written consent of the Controller; </w:t>
      </w:r>
      <w:r w:rsidDel="00000000" w:rsidR="00000000" w:rsidRPr="00000000">
        <w:rPr>
          <w:rtl w:val="0"/>
        </w:rPr>
      </w:r>
    </w:p>
    <w:p w:rsidR="00000000" w:rsidDel="00000000" w:rsidP="00000000" w:rsidRDefault="00000000" w:rsidRPr="00000000" w14:paraId="0000004D">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5 such that they apply to the Subprocessor; and</w:t>
      </w:r>
      <w:r w:rsidDel="00000000" w:rsidR="00000000" w:rsidRPr="00000000">
        <w:rPr>
          <w:rtl w:val="0"/>
        </w:rPr>
      </w:r>
    </w:p>
    <w:p w:rsidR="00000000" w:rsidDel="00000000" w:rsidP="00000000" w:rsidRDefault="00000000" w:rsidRPr="00000000" w14:paraId="0000004E">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r w:rsidDel="00000000" w:rsidR="00000000" w:rsidRPr="00000000">
        <w:rPr>
          <w:rtl w:val="0"/>
        </w:rPr>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r w:rsidDel="00000000" w:rsidR="00000000" w:rsidRPr="00000000">
        <w:rPr>
          <w:rtl w:val="0"/>
        </w:rPr>
      </w:r>
    </w:p>
    <w:bookmarkStart w:colFirst="0" w:colLast="0" w:name="1ksv4uv" w:id="15"/>
    <w:bookmarkEnd w:id="15"/>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5 by replacing it with any applicable controller to processor standard clauses or similar terms forming part of an applicable certification scheme (which shall apply when incorporated by attachment to the Contract).</w:t>
      </w:r>
      <w:r w:rsidDel="00000000" w:rsidR="00000000" w:rsidRPr="00000000">
        <w:rPr>
          <w:rtl w:val="0"/>
        </w:rPr>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Parties agree to take account of any non-mandatory guidance issued by the Information Commissioner’s Office, any relevant Central Government Body and/or any other regulatory authority. The Relevant Authority may on not less than thirty (30) Working Days’ notice to the Supplier amend the Contract to ensure that it complies with any non-mandatory guidance issued by the Information Commissioner’s Office, relevant Central Government Body and/or any other regulatory authority. </w:t>
      </w:r>
      <w:r w:rsidDel="00000000" w:rsidR="00000000" w:rsidRPr="00000000">
        <w:rPr>
          <w:rtl w:val="0"/>
        </w:rPr>
      </w:r>
    </w:p>
    <w:p w:rsidR="00000000" w:rsidDel="00000000" w:rsidP="00000000" w:rsidRDefault="00000000" w:rsidRPr="00000000" w14:paraId="00000052">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Where the Parties are Joint Controllers of Personal Data </w:t>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5. </w:t>
      </w:r>
      <w:r w:rsidDel="00000000" w:rsidR="00000000" w:rsidRPr="00000000">
        <w:rPr>
          <w:rtl w:val="0"/>
        </w:rPr>
      </w:r>
    </w:p>
    <w:p w:rsidR="00000000" w:rsidDel="00000000" w:rsidP="00000000" w:rsidRDefault="00000000" w:rsidRPr="00000000" w14:paraId="00000054">
      <w:pPr>
        <w:keepNext w:val="1"/>
        <w:pBdr>
          <w:top w:space="0" w:sz="0" w:val="nil"/>
          <w:left w:space="0" w:sz="0" w:val="nil"/>
          <w:bottom w:space="0" w:sz="0" w:val="nil"/>
          <w:right w:space="0" w:sz="0" w:val="nil"/>
          <w:between w:space="0" w:sz="0" w:val="nil"/>
        </w:pBdr>
        <w:spacing w:after="120" w:before="1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Independent Controllers of Personal Data </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r w:rsidDel="00000000" w:rsidR="00000000" w:rsidRPr="00000000">
        <w:rPr>
          <w:rtl w:val="0"/>
        </w:rPr>
      </w:r>
    </w:p>
    <w:p w:rsidR="00000000" w:rsidDel="00000000" w:rsidP="00000000" w:rsidRDefault="00000000" w:rsidRPr="00000000" w14:paraId="00000056">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r w:rsidDel="00000000" w:rsidR="00000000" w:rsidRPr="00000000">
        <w:rPr>
          <w:rtl w:val="0"/>
        </w:rPr>
      </w:r>
    </w:p>
    <w:p w:rsidR="00000000" w:rsidDel="00000000" w:rsidP="00000000" w:rsidRDefault="00000000" w:rsidRPr="00000000" w14:paraId="00000057">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5 above, the recipient of the Personal Data will provide all such relevant documents and information relating to its data protection policies and procedures as the other Party may reasonably require.</w:t>
      </w:r>
      <w:r w:rsidDel="00000000" w:rsidR="00000000" w:rsidRPr="00000000">
        <w:rPr>
          <w:rtl w:val="0"/>
        </w:rPr>
      </w:r>
    </w:p>
    <w:p w:rsidR="00000000" w:rsidDel="00000000" w:rsidP="00000000" w:rsidRDefault="00000000" w:rsidRPr="00000000" w14:paraId="00000058">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r w:rsidDel="00000000" w:rsidR="00000000" w:rsidRPr="00000000">
        <w:rPr>
          <w:rtl w:val="0"/>
        </w:rPr>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The Parties shall only provide Personal Data to each other:</w:t>
      </w:r>
      <w:r w:rsidDel="00000000" w:rsidR="00000000" w:rsidRPr="00000000">
        <w:rPr>
          <w:rtl w:val="0"/>
        </w:rPr>
      </w:r>
    </w:p>
    <w:p w:rsidR="00000000" w:rsidDel="00000000" w:rsidP="00000000" w:rsidRDefault="00000000" w:rsidRPr="00000000" w14:paraId="0000005A">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to the extent necessary to perform their respective obligations under the Contract;</w:t>
      </w:r>
      <w:r w:rsidDel="00000000" w:rsidR="00000000" w:rsidRPr="00000000">
        <w:rPr>
          <w:rtl w:val="0"/>
        </w:rPr>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r w:rsidDel="00000000" w:rsidR="00000000" w:rsidRPr="00000000">
        <w:rPr>
          <w:rtl w:val="0"/>
        </w:rPr>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r w:rsidDel="00000000" w:rsidR="00000000" w:rsidRPr="00000000">
        <w:rPr>
          <w:rtl w:val="0"/>
        </w:rPr>
      </w:r>
    </w:p>
    <w:p w:rsidR="00000000" w:rsidDel="00000000" w:rsidP="00000000" w:rsidRDefault="00000000" w:rsidRPr="00000000" w14:paraId="0000005E">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r w:rsidDel="00000000" w:rsidR="00000000" w:rsidRPr="00000000">
        <w:rPr>
          <w:rtl w:val="0"/>
        </w:rPr>
      </w:r>
    </w:p>
    <w:p w:rsidR="00000000" w:rsidDel="00000000" w:rsidP="00000000" w:rsidRDefault="00000000" w:rsidRPr="00000000" w14:paraId="0000005F">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r w:rsidDel="00000000" w:rsidR="00000000" w:rsidRPr="00000000">
        <w:rPr>
          <w:rtl w:val="0"/>
        </w:rPr>
      </w:r>
    </w:p>
    <w:p w:rsidR="00000000" w:rsidDel="00000000" w:rsidP="00000000" w:rsidRDefault="00000000" w:rsidRPr="00000000" w14:paraId="00000061">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r w:rsidDel="00000000" w:rsidR="00000000" w:rsidRPr="00000000">
        <w:rPr>
          <w:rtl w:val="0"/>
        </w:rPr>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r w:rsidDel="00000000" w:rsidR="00000000" w:rsidRPr="00000000">
        <w:rPr>
          <w:rtl w:val="0"/>
        </w:rPr>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leader="none" w:pos="2410"/>
        </w:tabs>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r w:rsidDel="00000000" w:rsidR="00000000" w:rsidRPr="00000000">
        <w:rPr>
          <w:rtl w:val="0"/>
        </w:rPr>
      </w:r>
    </w:p>
    <w:p w:rsidR="00000000" w:rsidDel="00000000" w:rsidP="00000000" w:rsidRDefault="00000000" w:rsidRPr="00000000" w14:paraId="00000064">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r w:rsidDel="00000000" w:rsidR="00000000" w:rsidRPr="00000000">
        <w:rPr>
          <w:rtl w:val="0"/>
        </w:rPr>
      </w:r>
    </w:p>
    <w:p w:rsidR="00000000" w:rsidDel="00000000" w:rsidP="00000000" w:rsidRDefault="00000000" w:rsidRPr="00000000" w14:paraId="00000065">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r w:rsidDel="00000000" w:rsidR="00000000" w:rsidRPr="00000000">
        <w:rPr>
          <w:rtl w:val="0"/>
        </w:rPr>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r w:rsidDel="00000000" w:rsidR="00000000" w:rsidRPr="00000000">
        <w:rPr>
          <w:rtl w:val="0"/>
        </w:rPr>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r w:rsidDel="00000000" w:rsidR="00000000" w:rsidRPr="00000000">
        <w:rPr>
          <w:rtl w:val="0"/>
        </w:rPr>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spacing w:after="120" w:before="120" w:lineRule="auto"/>
        <w:ind w:left="1418" w:hanging="851"/>
        <w:jc w:val="both"/>
        <w:rPr>
          <w:rFonts w:ascii="Arial" w:cs="Arial" w:eastAsia="Arial" w:hAnsi="Arial"/>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r w:rsidDel="00000000" w:rsidR="00000000" w:rsidRPr="00000000">
        <w:rPr>
          <w:rtl w:val="0"/>
        </w:rPr>
      </w:r>
    </w:p>
    <w:p w:rsidR="00000000" w:rsidDel="00000000" w:rsidP="00000000" w:rsidRDefault="00000000" w:rsidRPr="00000000" w14:paraId="00000069">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A">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06B">
      <w:pPr>
        <w:numPr>
          <w:ilvl w:val="1"/>
          <w:numId w:val="3"/>
        </w:numPr>
        <w:pBdr>
          <w:top w:space="0" w:sz="0" w:val="nil"/>
          <w:left w:space="0" w:sz="0" w:val="nil"/>
          <w:bottom w:space="0" w:sz="0" w:val="nil"/>
          <w:right w:space="0" w:sz="0" w:val="nil"/>
          <w:between w:space="0" w:sz="0" w:val="nil"/>
        </w:pBdr>
        <w:spacing w:after="120" w:before="120" w:lineRule="auto"/>
        <w:ind w:left="567" w:hanging="567"/>
        <w:jc w:val="both"/>
        <w:rPr>
          <w:rFonts w:ascii="Arial" w:cs="Arial" w:eastAsia="Arial" w:hAnsi="Arial"/>
        </w:rPr>
      </w:pPr>
      <w:r w:rsidDel="00000000" w:rsidR="00000000" w:rsidRPr="00000000">
        <w:rPr>
          <w:rFonts w:ascii="Arial" w:cs="Arial" w:eastAsia="Arial" w:hAnsi="Arial"/>
          <w:sz w:val="24"/>
          <w:szCs w:val="24"/>
          <w:rtl w:val="0"/>
        </w:rPr>
        <w:t xml:space="preserve">Notwithstanding the general application of paragraphs 2 to 16 of this Joint Schedule 5 to Personal Data, where the Supplier is required to exercise its regulatory and/or legal obligations in respect of Personal Data, it shall act as an Independent Controller of Personal Data in accordance with paragraphs 18 to 28 of this Joint Schedule 5.</w:t>
      </w: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D">
      <w:pPr>
        <w:pStyle w:val="Heading2"/>
        <w:spacing w:after="240" w:before="0" w:lineRule="auto"/>
        <w:ind w:left="709" w:hanging="709"/>
        <w:rPr>
          <w:rFonts w:ascii="Arial" w:cs="Arial" w:eastAsia="Arial" w:hAnsi="Arial"/>
          <w:b w:val="0"/>
          <w:color w:val="000000"/>
          <w:sz w:val="24"/>
          <w:szCs w:val="24"/>
        </w:rPr>
      </w:pPr>
      <w:r w:rsidDel="00000000" w:rsidR="00000000" w:rsidRPr="00000000">
        <w:br w:type="page"/>
      </w:r>
      <w:r w:rsidDel="00000000" w:rsidR="00000000" w:rsidRPr="00000000">
        <w:rPr>
          <w:rFonts w:ascii="Arial" w:cs="Arial" w:eastAsia="Arial" w:hAnsi="Arial"/>
          <w:color w:val="000000"/>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E">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F">
      <w:pPr>
        <w:keepNext w:val="1"/>
        <w:numPr>
          <w:ilvl w:val="3"/>
          <w:numId w:val="4"/>
        </w:numPr>
        <w:spacing w:after="120" w:before="12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0">
      <w:pPr>
        <w:keepNext w:val="1"/>
        <w:numPr>
          <w:ilvl w:val="3"/>
          <w:numId w:val="4"/>
        </w:numPr>
        <w:spacing w:after="120" w:before="12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71">
      <w:pPr>
        <w:keepNext w:val="1"/>
        <w:numPr>
          <w:ilvl w:val="3"/>
          <w:numId w:val="4"/>
        </w:numPr>
        <w:spacing w:after="120" w:before="12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72">
      <w:pPr>
        <w:keepNext w:val="1"/>
        <w:numPr>
          <w:ilvl w:val="3"/>
          <w:numId w:val="4"/>
        </w:numPr>
        <w:spacing w:after="120" w:before="120" w:lineRule="auto"/>
        <w:ind w:left="567"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73">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74">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Description</w:t>
            </w:r>
          </w:p>
        </w:tc>
        <w:tc>
          <w:tcPr>
            <w:shd w:fill="bfbfbf" w:val="clear"/>
            <w:vAlign w:val="center"/>
          </w:tcPr>
          <w:p w:rsidR="00000000" w:rsidDel="00000000" w:rsidP="00000000" w:rsidRDefault="00000000" w:rsidRPr="00000000" w14:paraId="00000075">
            <w:pPr>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7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Identity of Controller and Processor for each Category of Personal Data</w:t>
            </w:r>
          </w:p>
        </w:tc>
        <w:tc>
          <w:tcPr>
            <w:shd w:fill="auto" w:val="clear"/>
          </w:tcPr>
          <w:p w:rsidR="00000000" w:rsidDel="00000000" w:rsidP="00000000" w:rsidRDefault="00000000" w:rsidRPr="00000000" w14:paraId="00000077">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Relevant Authority is Controller and the Supplier is Processor</w:t>
            </w:r>
          </w:p>
          <w:p w:rsidR="00000000" w:rsidDel="00000000" w:rsidP="00000000" w:rsidRDefault="00000000" w:rsidRPr="00000000" w14:paraId="0000007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9">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A">
            <w:pPr>
              <w:numPr>
                <w:ilvl w:val="0"/>
                <w:numId w:val="5"/>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r w:rsidDel="00000000" w:rsidR="00000000" w:rsidRPr="00000000">
              <w:rPr>
                <w:rtl w:val="0"/>
              </w:rPr>
            </w:r>
          </w:p>
          <w:p w:rsidR="00000000" w:rsidDel="00000000" w:rsidP="00000000" w:rsidRDefault="00000000" w:rsidRPr="00000000" w14:paraId="0000007B">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Supplier is Controller and the Relevant Authority is Processor</w:t>
            </w:r>
          </w:p>
          <w:p w:rsidR="00000000" w:rsidDel="00000000" w:rsidP="00000000" w:rsidRDefault="00000000" w:rsidRPr="00000000" w14:paraId="0000007D">
            <w:pP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color w:val="000000"/>
                <w:sz w:val="24"/>
                <w:szCs w:val="24"/>
                <w:rtl w:val="0"/>
              </w:rPr>
              <w:t xml:space="preserve">3 </w:t>
            </w:r>
            <w:r w:rsidDel="00000000" w:rsidR="00000000" w:rsidRPr="00000000">
              <w:rPr>
                <w:rFonts w:ascii="Arial" w:cs="Arial" w:eastAsia="Arial" w:hAnsi="Arial"/>
                <w:i w:val="1"/>
                <w:color w:val="000000"/>
                <w:sz w:val="24"/>
                <w:szCs w:val="24"/>
                <w:rtl w:val="0"/>
              </w:rPr>
              <w:t xml:space="preserve">to paragraph 16</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of the following Personal Data:</w:t>
            </w:r>
          </w:p>
          <w:p w:rsidR="00000000" w:rsidDel="00000000" w:rsidP="00000000" w:rsidRDefault="00000000" w:rsidRPr="00000000" w14:paraId="0000007F">
            <w:pP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0">
            <w:pPr>
              <w:numPr>
                <w:ilvl w:val="0"/>
                <w:numId w:val="5"/>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r w:rsidDel="00000000" w:rsidR="00000000" w:rsidRPr="00000000">
              <w:rPr>
                <w:rtl w:val="0"/>
              </w:rPr>
            </w:r>
          </w:p>
          <w:p w:rsidR="00000000" w:rsidDel="00000000" w:rsidP="00000000" w:rsidRDefault="00000000" w:rsidRPr="00000000" w14:paraId="00000081">
            <w:pPr>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82">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Parties are Joint Controllers</w:t>
            </w:r>
          </w:p>
          <w:p w:rsidR="00000000" w:rsidDel="00000000" w:rsidP="00000000" w:rsidRDefault="00000000" w:rsidRPr="00000000" w14:paraId="00000083">
            <w:pP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84">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85">
            <w:pPr>
              <w:rPr>
                <w:rFonts w:ascii="Arial" w:cs="Arial" w:eastAsia="Arial" w:hAnsi="Arial"/>
                <w:b w:val="1"/>
                <w:i w:val="1"/>
                <w:color w:val="000000"/>
                <w:sz w:val="24"/>
                <w:szCs w:val="24"/>
                <w:highlight w:val="yellow"/>
              </w:rPr>
            </w:pPr>
            <w:r w:rsidDel="00000000" w:rsidR="00000000" w:rsidRPr="00000000">
              <w:rPr>
                <w:rtl w:val="0"/>
              </w:rPr>
            </w:r>
          </w:p>
          <w:p w:rsidR="00000000" w:rsidDel="00000000" w:rsidP="00000000" w:rsidRDefault="00000000" w:rsidRPr="00000000" w14:paraId="00000086">
            <w:pPr>
              <w:numPr>
                <w:ilvl w:val="0"/>
                <w:numId w:val="1"/>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r w:rsidDel="00000000" w:rsidR="00000000" w:rsidRPr="00000000">
              <w:rPr>
                <w:rtl w:val="0"/>
              </w:rPr>
            </w:r>
          </w:p>
          <w:p w:rsidR="00000000" w:rsidDel="00000000" w:rsidP="00000000" w:rsidRDefault="00000000" w:rsidRPr="00000000" w14:paraId="00000087">
            <w:pPr>
              <w:rPr>
                <w:rFonts w:ascii="Arial" w:cs="Arial" w:eastAsia="Arial" w:hAnsi="Arial"/>
                <w:i w:val="1"/>
                <w:color w:val="000000"/>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w:t>
            </w:r>
          </w:p>
          <w:p w:rsidR="00000000" w:rsidDel="00000000" w:rsidP="00000000" w:rsidRDefault="00000000" w:rsidRPr="00000000" w14:paraId="00000089">
            <w:pP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The Parties are Independent Controllers of Personal Data</w:t>
            </w:r>
          </w:p>
          <w:p w:rsidR="00000000" w:rsidDel="00000000" w:rsidP="00000000" w:rsidRDefault="00000000" w:rsidRPr="00000000" w14:paraId="0000008A">
            <w:pPr>
              <w:rPr>
                <w:rFonts w:ascii="Arial" w:cs="Arial" w:eastAsia="Arial" w:hAnsi="Arial"/>
                <w:b w:val="1"/>
                <w:i w:val="1"/>
                <w:color w:val="000000"/>
                <w:sz w:val="24"/>
                <w:szCs w:val="24"/>
                <w:highlight w:val="yellow"/>
              </w:rPr>
            </w:pPr>
            <w:r w:rsidDel="00000000" w:rsidR="00000000" w:rsidRPr="00000000">
              <w:rPr>
                <w:rtl w:val="0"/>
              </w:rPr>
            </w:r>
          </w:p>
          <w:p w:rsidR="00000000" w:rsidDel="00000000" w:rsidP="00000000" w:rsidRDefault="00000000" w:rsidRPr="00000000" w14:paraId="0000008B">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C">
            <w:pPr>
              <w:numPr>
                <w:ilvl w:val="0"/>
                <w:numId w:val="6"/>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r w:rsidDel="00000000" w:rsidR="00000000" w:rsidRPr="00000000">
              <w:rPr>
                <w:rtl w:val="0"/>
              </w:rPr>
            </w:r>
          </w:p>
          <w:p w:rsidR="00000000" w:rsidDel="00000000" w:rsidP="00000000" w:rsidRDefault="00000000" w:rsidRPr="00000000" w14:paraId="0000008D">
            <w:pPr>
              <w:numPr>
                <w:ilvl w:val="0"/>
                <w:numId w:val="6"/>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r w:rsidDel="00000000" w:rsidR="00000000" w:rsidRPr="00000000">
              <w:rPr>
                <w:rtl w:val="0"/>
              </w:rPr>
            </w:r>
          </w:p>
          <w:p w:rsidR="00000000" w:rsidDel="00000000" w:rsidP="00000000" w:rsidRDefault="00000000" w:rsidRPr="00000000" w14:paraId="0000008E">
            <w:pPr>
              <w:numPr>
                <w:ilvl w:val="0"/>
                <w:numId w:val="6"/>
              </w:numPr>
              <w:pBdr>
                <w:top w:space="0" w:sz="0" w:val="nil"/>
                <w:left w:space="0" w:sz="0" w:val="nil"/>
                <w:bottom w:space="0" w:sz="0" w:val="nil"/>
                <w:right w:space="0" w:sz="0" w:val="nil"/>
                <w:between w:space="0" w:sz="0" w:val="nil"/>
              </w:pBdr>
              <w:ind w:left="720" w:hanging="360"/>
              <w:jc w:val="both"/>
              <w:rPr>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r w:rsidDel="00000000" w:rsidR="00000000" w:rsidRPr="00000000">
              <w:rPr>
                <w:rtl w:val="0"/>
              </w:rPr>
            </w:r>
          </w:p>
          <w:p w:rsidR="00000000" w:rsidDel="00000000" w:rsidP="00000000" w:rsidRDefault="00000000" w:rsidRPr="00000000" w14:paraId="0000008F">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 </w:t>
            </w:r>
          </w:p>
          <w:p w:rsidR="00000000" w:rsidDel="00000000" w:rsidP="00000000" w:rsidRDefault="00000000" w:rsidRPr="00000000" w14:paraId="00000090">
            <w:pPr>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[Guidance</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91">
            <w:pPr>
              <w:rPr>
                <w:rFonts w:ascii="Arial" w:cs="Arial" w:eastAsia="Arial" w:hAnsi="Arial"/>
                <w:color w:val="000000"/>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9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Duration of the Processing</w:t>
            </w:r>
          </w:p>
        </w:tc>
        <w:tc>
          <w:tcPr>
            <w:shd w:fill="auto" w:val="clear"/>
          </w:tcPr>
          <w:p w:rsidR="00000000" w:rsidDel="00000000" w:rsidP="00000000" w:rsidRDefault="00000000" w:rsidRPr="00000000" w14:paraId="00000093">
            <w:pPr>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9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Nature and purposes of the Processing</w:t>
            </w:r>
          </w:p>
        </w:tc>
        <w:tc>
          <w:tcPr>
            <w:shd w:fill="auto" w:val="clear"/>
          </w:tcPr>
          <w:p w:rsidR="00000000" w:rsidDel="00000000" w:rsidP="00000000" w:rsidRDefault="00000000" w:rsidRPr="00000000" w14:paraId="00000095">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[Please be as specific as possible, but make sure that you cover all intended purposes. </w:t>
            </w:r>
          </w:p>
          <w:p w:rsidR="00000000" w:rsidDel="00000000" w:rsidP="00000000" w:rsidRDefault="00000000" w:rsidRPr="00000000" w14:paraId="00000096">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97">
            <w:pPr>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Type of Personal Data</w:t>
            </w:r>
          </w:p>
        </w:tc>
        <w:tc>
          <w:tcPr>
            <w:shd w:fill="auto" w:val="clear"/>
          </w:tcPr>
          <w:p w:rsidR="00000000" w:rsidDel="00000000" w:rsidP="00000000" w:rsidRDefault="00000000" w:rsidRPr="00000000" w14:paraId="00000099">
            <w:pPr>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Categories of Data Subject</w:t>
            </w:r>
          </w:p>
        </w:tc>
        <w:tc>
          <w:tcPr>
            <w:shd w:fill="auto" w:val="clear"/>
          </w:tcPr>
          <w:p w:rsidR="00000000" w:rsidDel="00000000" w:rsidP="00000000" w:rsidRDefault="00000000" w:rsidRPr="00000000" w14:paraId="0000009B">
            <w:pPr>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International transfers and legal gateway</w:t>
            </w:r>
          </w:p>
        </w:tc>
        <w:tc>
          <w:tcPr>
            <w:shd w:fill="auto" w:val="clear"/>
          </w:tcPr>
          <w:p w:rsidR="00000000" w:rsidDel="00000000" w:rsidP="00000000" w:rsidRDefault="00000000" w:rsidRPr="00000000" w14:paraId="0000009D">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[Explain where geographically personal data may be stored or</w:t>
            </w:r>
          </w:p>
          <w:p w:rsidR="00000000" w:rsidDel="00000000" w:rsidP="00000000" w:rsidRDefault="00000000" w:rsidRPr="00000000" w14:paraId="0000009E">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accessed from. Explain the legal gateway you are relying on to</w:t>
            </w:r>
          </w:p>
          <w:p w:rsidR="00000000" w:rsidDel="00000000" w:rsidP="00000000" w:rsidRDefault="00000000" w:rsidRPr="00000000" w14:paraId="0000009F">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export the data e.g. adequacy decision, EU SCCs, UK IDTA. Annex</w:t>
            </w:r>
          </w:p>
          <w:p w:rsidR="00000000" w:rsidDel="00000000" w:rsidP="00000000" w:rsidRDefault="00000000" w:rsidRPr="00000000" w14:paraId="000000A0">
            <w:pPr>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any SCCs or IDTA to this contract]</w:t>
            </w:r>
          </w:p>
        </w:tc>
      </w:tr>
      <w:tr>
        <w:trPr>
          <w:cantSplit w:val="0"/>
          <w:trHeight w:val="1660" w:hRule="atLeast"/>
          <w:tblHeader w:val="0"/>
        </w:trPr>
        <w:tc>
          <w:tcPr>
            <w:shd w:fill="auto" w:val="clear"/>
          </w:tcPr>
          <w:p w:rsidR="00000000" w:rsidDel="00000000" w:rsidP="00000000" w:rsidRDefault="00000000" w:rsidRPr="00000000" w14:paraId="000000A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Plan for return and destruction of the data once the Processing is complete</w:t>
            </w:r>
          </w:p>
          <w:p w:rsidR="00000000" w:rsidDel="00000000" w:rsidP="00000000" w:rsidRDefault="00000000" w:rsidRPr="00000000" w14:paraId="000000A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3">
            <w:pPr>
              <w:rPr>
                <w:rFonts w:ascii="Arial" w:cs="Arial" w:eastAsia="Arial" w:hAnsi="Arial"/>
                <w:color w:val="000000"/>
                <w:sz w:val="24"/>
                <w:szCs w:val="24"/>
              </w:rPr>
            </w:pPr>
            <w:r w:rsidDel="00000000" w:rsidR="00000000" w:rsidRPr="00000000">
              <w:rPr>
                <w:rFonts w:ascii="Arial" w:cs="Arial" w:eastAsia="Arial" w:hAnsi="Arial"/>
                <w:i w:val="1"/>
                <w:color w:val="000000"/>
                <w:sz w:val="24"/>
                <w:szCs w:val="24"/>
                <w:rtl w:val="0"/>
              </w:rPr>
              <w:t xml:space="preserve">[Describe how long the data will be retained for, how it be returned or destroyed]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Locations at which</w:t>
            </w:r>
          </w:p>
          <w:p w:rsidR="00000000" w:rsidDel="00000000" w:rsidP="00000000" w:rsidRDefault="00000000" w:rsidRPr="00000000" w14:paraId="000000A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and/or</w:t>
            </w:r>
          </w:p>
          <w:p w:rsidR="00000000" w:rsidDel="00000000" w:rsidP="00000000" w:rsidRDefault="00000000" w:rsidRPr="00000000" w14:paraId="000000A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Subcontractors</w:t>
            </w:r>
          </w:p>
          <w:p w:rsidR="00000000" w:rsidDel="00000000" w:rsidP="00000000" w:rsidRDefault="00000000" w:rsidRPr="00000000" w14:paraId="000000A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process Personal</w:t>
            </w:r>
          </w:p>
          <w:p w:rsidR="00000000" w:rsidDel="00000000" w:rsidP="00000000" w:rsidRDefault="00000000" w:rsidRPr="00000000" w14:paraId="000000A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under this</w:t>
            </w:r>
          </w:p>
          <w:p w:rsidR="00000000" w:rsidDel="00000000" w:rsidP="00000000" w:rsidRDefault="00000000" w:rsidRPr="00000000" w14:paraId="000000A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Contract</w:t>
            </w:r>
          </w:p>
        </w:tc>
        <w:tc>
          <w:tcPr>
            <w:shd w:fill="auto" w:val="clear"/>
          </w:tcPr>
          <w:p w:rsidR="00000000" w:rsidDel="00000000" w:rsidP="00000000" w:rsidRDefault="00000000" w:rsidRPr="00000000" w14:paraId="000000AA">
            <w:pPr>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Clearly </w:t>
            </w:r>
            <w:r w:rsidDel="00000000" w:rsidR="00000000" w:rsidRPr="00000000">
              <w:rPr>
                <w:rFonts w:ascii="Arial" w:cs="Arial" w:eastAsia="Arial" w:hAnsi="Arial"/>
                <w:color w:val="000000"/>
                <w:sz w:val="24"/>
                <w:szCs w:val="24"/>
                <w:rtl w:val="0"/>
              </w:rPr>
              <w:t xml:space="preserve">identify each location]</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B">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Protective</w:t>
            </w:r>
          </w:p>
          <w:p w:rsidR="00000000" w:rsidDel="00000000" w:rsidP="00000000" w:rsidRDefault="00000000" w:rsidRPr="00000000" w14:paraId="000000AC">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Measures that the</w:t>
            </w:r>
          </w:p>
          <w:p w:rsidR="00000000" w:rsidDel="00000000" w:rsidP="00000000" w:rsidRDefault="00000000" w:rsidRPr="00000000" w14:paraId="000000AD">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and,</w:t>
            </w:r>
          </w:p>
          <w:p w:rsidR="00000000" w:rsidDel="00000000" w:rsidP="00000000" w:rsidRDefault="00000000" w:rsidRPr="00000000" w14:paraId="000000AE">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applicable,</w:t>
            </w:r>
          </w:p>
          <w:p w:rsidR="00000000" w:rsidDel="00000000" w:rsidP="00000000" w:rsidRDefault="00000000" w:rsidRPr="00000000" w14:paraId="000000AF">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Subcontractors</w:t>
            </w:r>
          </w:p>
          <w:p w:rsidR="00000000" w:rsidDel="00000000" w:rsidP="00000000" w:rsidRDefault="00000000" w:rsidRPr="00000000" w14:paraId="000000B0">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have implemented</w:t>
            </w:r>
          </w:p>
          <w:p w:rsidR="00000000" w:rsidDel="00000000" w:rsidP="00000000" w:rsidRDefault="00000000" w:rsidRPr="00000000" w14:paraId="000000B1">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protect Personal</w:t>
            </w:r>
          </w:p>
          <w:p w:rsidR="00000000" w:rsidDel="00000000" w:rsidP="00000000" w:rsidRDefault="00000000" w:rsidRPr="00000000" w14:paraId="000000B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processed</w:t>
            </w:r>
          </w:p>
          <w:p w:rsidR="00000000" w:rsidDel="00000000" w:rsidP="00000000" w:rsidRDefault="00000000" w:rsidRPr="00000000" w14:paraId="000000B3">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this Contract</w:t>
            </w:r>
          </w:p>
          <w:p w:rsidR="00000000" w:rsidDel="00000000" w:rsidP="00000000" w:rsidRDefault="00000000" w:rsidRPr="00000000" w14:paraId="000000B4">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against a breach</w:t>
            </w:r>
          </w:p>
          <w:p w:rsidR="00000000" w:rsidDel="00000000" w:rsidP="00000000" w:rsidRDefault="00000000" w:rsidRPr="00000000" w14:paraId="000000B5">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security (insofar</w:t>
            </w:r>
          </w:p>
          <w:p w:rsidR="00000000" w:rsidDel="00000000" w:rsidP="00000000" w:rsidRDefault="00000000" w:rsidRPr="00000000" w14:paraId="000000B6">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that breach of</w:t>
            </w:r>
          </w:p>
          <w:p w:rsidR="00000000" w:rsidDel="00000000" w:rsidP="00000000" w:rsidRDefault="00000000" w:rsidRPr="00000000" w14:paraId="000000B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security relates to</w:t>
            </w:r>
          </w:p>
          <w:p w:rsidR="00000000" w:rsidDel="00000000" w:rsidP="00000000" w:rsidRDefault="00000000" w:rsidRPr="00000000" w14:paraId="000000B8">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data) or a</w:t>
            </w:r>
          </w:p>
          <w:p w:rsidR="00000000" w:rsidDel="00000000" w:rsidP="00000000" w:rsidRDefault="00000000" w:rsidRPr="00000000" w14:paraId="000000B9">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Personal Data</w:t>
            </w:r>
          </w:p>
          <w:p w:rsidR="00000000" w:rsidDel="00000000" w:rsidP="00000000" w:rsidRDefault="00000000" w:rsidRPr="00000000" w14:paraId="000000BA">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Breach</w:t>
            </w:r>
          </w:p>
        </w:tc>
        <w:tc>
          <w:tcPr>
            <w:shd w:fill="auto" w:val="clear"/>
          </w:tcPr>
          <w:p w:rsidR="00000000" w:rsidDel="00000000" w:rsidP="00000000" w:rsidRDefault="00000000" w:rsidRPr="00000000" w14:paraId="000000BB">
            <w:pPr>
              <w:rPr>
                <w:rFonts w:ascii="Arial" w:cs="Arial" w:eastAsia="Arial" w:hAnsi="Arial"/>
                <w:i w:val="1"/>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Please </w:t>
            </w:r>
            <w:r w:rsidDel="00000000" w:rsidR="00000000" w:rsidRPr="00000000">
              <w:rPr>
                <w:rFonts w:ascii="Arial" w:cs="Arial" w:eastAsia="Arial" w:hAnsi="Arial"/>
                <w:color w:val="000000"/>
                <w:sz w:val="24"/>
                <w:szCs w:val="24"/>
                <w:rtl w:val="0"/>
              </w:rPr>
              <w:t xml:space="preserve">be as specific as possible]</w:t>
            </w:r>
            <w:r w:rsidDel="00000000" w:rsidR="00000000" w:rsidRPr="00000000">
              <w:rPr>
                <w:rtl w:val="0"/>
              </w:rPr>
            </w:r>
          </w:p>
        </w:tc>
      </w:tr>
    </w:tbl>
    <w:p w:rsidR="00000000" w:rsidDel="00000000" w:rsidP="00000000" w:rsidRDefault="00000000" w:rsidRPr="00000000" w14:paraId="000000BC">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D">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E">
      <w:pPr>
        <w:spacing w:after="120" w:before="12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BF">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bookmarkStart w:colFirst="0" w:colLast="0" w:name="_44sinio" w:id="16"/>
      <w:bookmarkEnd w:id="1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Status and Allocation of Responsibilities </w:t>
      </w:r>
    </w:p>
    <w:p w:rsidR="00000000" w:rsidDel="00000000" w:rsidP="00000000" w:rsidRDefault="00000000" w:rsidRPr="00000000" w14:paraId="000000C0">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Personal Data under Joint Control of the Parties, the Parties envisage that they shall each be a Data Controller in respect of that Personal Data in accordance with the terms of this Annex 2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replacement of paragraphs 3-16 of Joint Schedule 5 (Where one Party is Controller and the other Party is Processor) and paragraphs 18-28 of Joint Schedule 5 (Independent Controllers of Personal Data). Accordingly, the Parties each undertake to comply with the applicable Data Protection Legislation in respect of their Processing of such Personal Data as Data Controllers. </w:t>
      </w:r>
      <w:r w:rsidDel="00000000" w:rsidR="00000000" w:rsidRPr="00000000">
        <w:rPr>
          <w:rtl w:val="0"/>
        </w:rPr>
      </w:r>
    </w:p>
    <w:p w:rsidR="00000000" w:rsidDel="00000000" w:rsidP="00000000" w:rsidRDefault="00000000" w:rsidRPr="00000000" w14:paraId="000000C1">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agree that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[Supplier/Relevant Authority]: </w:t>
      </w:r>
      <w:r w:rsidDel="00000000" w:rsidR="00000000" w:rsidRPr="00000000">
        <w:rPr>
          <w:rtl w:val="0"/>
        </w:rPr>
      </w:r>
    </w:p>
    <w:p w:rsidR="00000000" w:rsidDel="00000000" w:rsidP="00000000" w:rsidRDefault="00000000" w:rsidRPr="00000000" w14:paraId="000000C2">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the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exclusive</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 point of contact for Data Subjects and is responsible for using all reasonable endeavours to comply with the UK GDPR regarding the exercise by Data Subjects of their rights under the UK GDPR;</w:t>
      </w:r>
      <w:r w:rsidDel="00000000" w:rsidR="00000000" w:rsidRPr="00000000">
        <w:rPr>
          <w:rtl w:val="0"/>
        </w:rPr>
      </w:r>
    </w:p>
    <w:p w:rsidR="00000000" w:rsidDel="00000000" w:rsidP="00000000" w:rsidRDefault="00000000" w:rsidRPr="00000000" w14:paraId="000000C3">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C4">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C5">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highlight w:val="white"/>
          <w:u w:val="none"/>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C6">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Authority’s] privacy policy (which must be readily available by hyperlink or otherwise on all of its public facing services and marketing).</w:t>
      </w:r>
    </w:p>
    <w:p w:rsidR="00000000" w:rsidDel="00000000" w:rsidP="00000000" w:rsidRDefault="00000000" w:rsidRPr="00000000" w14:paraId="000000C7">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terms of clause 1.2, the Parties acknowledge that a Data Subject has the right to exercise their legal rights under the Data Protection Legislation as against the relevant Party as Controller.</w:t>
      </w:r>
      <w:r w:rsidDel="00000000" w:rsidR="00000000" w:rsidRPr="00000000">
        <w:rPr>
          <w:rtl w:val="0"/>
        </w:rPr>
      </w:r>
    </w:p>
    <w:p w:rsidR="00000000" w:rsidDel="00000000" w:rsidP="00000000" w:rsidRDefault="00000000" w:rsidRPr="00000000" w14:paraId="000000C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 of both Parties</w:t>
      </w:r>
    </w:p>
    <w:p w:rsidR="00000000" w:rsidDel="00000000" w:rsidP="00000000" w:rsidRDefault="00000000" w:rsidRPr="00000000" w14:paraId="000000C9">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and the Relevant Authority each undertake that they shall: </w:t>
      </w:r>
      <w:r w:rsidDel="00000000" w:rsidR="00000000" w:rsidRPr="00000000">
        <w:rPr>
          <w:rtl w:val="0"/>
        </w:rPr>
      </w:r>
    </w:p>
    <w:p w:rsidR="00000000" w:rsidDel="00000000" w:rsidP="00000000" w:rsidRDefault="00000000" w:rsidRPr="00000000" w14:paraId="000000C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report to the other Party every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[x]</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months on:</w:t>
      </w:r>
    </w:p>
    <w:p w:rsidR="00000000" w:rsidDel="00000000" w:rsidP="00000000" w:rsidRDefault="00000000" w:rsidRPr="00000000" w14:paraId="000000CB">
      <w:pPr>
        <w:numPr>
          <w:ilvl w:val="3"/>
          <w:numId w:val="11"/>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volume of Data Subject Access Request (or purported Data Subject Access Requests) from Data Subjects (or third parties on their behalf);</w:t>
      </w:r>
      <w:r w:rsidDel="00000000" w:rsidR="00000000" w:rsidRPr="00000000">
        <w:rPr>
          <w:rtl w:val="0"/>
        </w:rPr>
      </w:r>
    </w:p>
    <w:p w:rsidR="00000000" w:rsidDel="00000000" w:rsidP="00000000" w:rsidRDefault="00000000" w:rsidRPr="00000000" w14:paraId="000000CC">
      <w:pPr>
        <w:numPr>
          <w:ilvl w:val="3"/>
          <w:numId w:val="11"/>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the volume of requests from Data Subjects (or third parties on their behalf) to rectify, block or erase any Personal Data; </w:t>
      </w:r>
      <w:r w:rsidDel="00000000" w:rsidR="00000000" w:rsidRPr="00000000">
        <w:rPr>
          <w:rtl w:val="0"/>
        </w:rPr>
      </w:r>
    </w:p>
    <w:p w:rsidR="00000000" w:rsidDel="00000000" w:rsidP="00000000" w:rsidRDefault="00000000" w:rsidRPr="00000000" w14:paraId="000000CD">
      <w:pPr>
        <w:numPr>
          <w:ilvl w:val="3"/>
          <w:numId w:val="11"/>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r w:rsidDel="00000000" w:rsidR="00000000" w:rsidRPr="00000000">
        <w:rPr>
          <w:rtl w:val="0"/>
        </w:rPr>
      </w:r>
    </w:p>
    <w:p w:rsidR="00000000" w:rsidDel="00000000" w:rsidP="00000000" w:rsidRDefault="00000000" w:rsidRPr="00000000" w14:paraId="000000CE">
      <w:pPr>
        <w:numPr>
          <w:ilvl w:val="3"/>
          <w:numId w:val="11"/>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r w:rsidDel="00000000" w:rsidR="00000000" w:rsidRPr="00000000">
        <w:rPr>
          <w:rtl w:val="0"/>
        </w:rPr>
      </w:r>
    </w:p>
    <w:p w:rsidR="00000000" w:rsidDel="00000000" w:rsidP="00000000" w:rsidRDefault="00000000" w:rsidRPr="00000000" w14:paraId="000000CF">
      <w:pPr>
        <w:numPr>
          <w:ilvl w:val="3"/>
          <w:numId w:val="11"/>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r w:rsidDel="00000000" w:rsidR="00000000" w:rsidRPr="00000000">
        <w:rPr>
          <w:rtl w:val="0"/>
        </w:rPr>
      </w:r>
    </w:p>
    <w:p w:rsidR="00000000" w:rsidDel="00000000" w:rsidP="00000000" w:rsidRDefault="00000000" w:rsidRPr="00000000" w14:paraId="000000D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18"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it has received in relation to the subject matter of the Contract during that period; </w:t>
      </w:r>
    </w:p>
    <w:p w:rsidR="00000000" w:rsidDel="00000000" w:rsidP="00000000" w:rsidRDefault="00000000" w:rsidRPr="00000000" w14:paraId="000000D1">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each other immediately if it receives any request, complaint or communication made as referred to in Clauses 2.1(a)(i) to (v); </w:t>
      </w:r>
    </w:p>
    <w:p w:rsidR="00000000" w:rsidDel="00000000" w:rsidP="00000000" w:rsidRDefault="00000000" w:rsidRPr="00000000" w14:paraId="000000D2">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D3">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that disclosure or transfer of Personal Data is otherwise considered to be lawful processing of that Personal Data in accordance with Article 6 of the UK GDPR or EU GDPR (as the context requires).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D4">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D5">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D6">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ensure the reliability and integrity of any of its Personnel who have access to the Personal Data and ensure that its Personnel:</w:t>
      </w:r>
    </w:p>
    <w:p w:rsidR="00000000" w:rsidDel="00000000" w:rsidP="00000000" w:rsidRDefault="00000000" w:rsidRPr="00000000" w14:paraId="000000D7">
      <w:pPr>
        <w:numPr>
          <w:ilvl w:val="3"/>
          <w:numId w:val="1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r w:rsidDel="00000000" w:rsidR="00000000" w:rsidRPr="00000000">
        <w:rPr>
          <w:rtl w:val="0"/>
        </w:rPr>
      </w:r>
    </w:p>
    <w:p w:rsidR="00000000" w:rsidDel="00000000" w:rsidP="00000000" w:rsidRDefault="00000000" w:rsidRPr="00000000" w14:paraId="000000D8">
      <w:pPr>
        <w:numPr>
          <w:ilvl w:val="3"/>
          <w:numId w:val="12"/>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r w:rsidDel="00000000" w:rsidR="00000000" w:rsidRPr="00000000">
        <w:rPr>
          <w:rtl w:val="0"/>
        </w:rPr>
      </w:r>
    </w:p>
    <w:p w:rsidR="00000000" w:rsidDel="00000000" w:rsidP="00000000" w:rsidRDefault="00000000" w:rsidRPr="00000000" w14:paraId="000000D9">
      <w:pPr>
        <w:numPr>
          <w:ilvl w:val="3"/>
          <w:numId w:val="12"/>
        </w:numPr>
        <w:pBdr>
          <w:top w:space="0" w:sz="0" w:val="nil"/>
          <w:left w:space="0" w:sz="0" w:val="nil"/>
          <w:bottom w:space="0" w:sz="0" w:val="nil"/>
          <w:right w:space="0" w:sz="0" w:val="nil"/>
          <w:between w:space="0" w:sz="0" w:val="nil"/>
        </w:pBdr>
        <w:spacing w:after="120" w:before="120" w:lineRule="auto"/>
        <w:ind w:left="2268" w:hanging="850"/>
        <w:jc w:val="both"/>
        <w:rPr>
          <w:rFonts w:ascii="Arial" w:cs="Arial" w:eastAsia="Arial" w:hAnsi="Arial"/>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r w:rsidDel="00000000" w:rsidR="00000000" w:rsidRPr="00000000">
        <w:rPr>
          <w:rtl w:val="0"/>
        </w:rPr>
      </w:r>
    </w:p>
    <w:p w:rsidR="00000000" w:rsidDel="00000000" w:rsidP="00000000" w:rsidRDefault="00000000" w:rsidRPr="00000000" w14:paraId="000000D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DB">
      <w:pPr>
        <w:numPr>
          <w:ilvl w:val="3"/>
          <w:numId w:val="8"/>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nature of the data to be protected;</w:t>
      </w:r>
      <w:r w:rsidDel="00000000" w:rsidR="00000000" w:rsidRPr="00000000">
        <w:rPr>
          <w:rtl w:val="0"/>
        </w:rPr>
      </w:r>
    </w:p>
    <w:p w:rsidR="00000000" w:rsidDel="00000000" w:rsidP="00000000" w:rsidRDefault="00000000" w:rsidRPr="00000000" w14:paraId="000000DC">
      <w:pPr>
        <w:numPr>
          <w:ilvl w:val="3"/>
          <w:numId w:val="8"/>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harm that might result from a Personal Data Breach;</w:t>
      </w:r>
      <w:r w:rsidDel="00000000" w:rsidR="00000000" w:rsidRPr="00000000">
        <w:rPr>
          <w:rtl w:val="0"/>
        </w:rPr>
      </w:r>
    </w:p>
    <w:p w:rsidR="00000000" w:rsidDel="00000000" w:rsidP="00000000" w:rsidRDefault="00000000" w:rsidRPr="00000000" w14:paraId="000000DD">
      <w:pPr>
        <w:numPr>
          <w:ilvl w:val="3"/>
          <w:numId w:val="8"/>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state of technological development; and</w:t>
      </w:r>
      <w:r w:rsidDel="00000000" w:rsidR="00000000" w:rsidRPr="00000000">
        <w:rPr>
          <w:rtl w:val="0"/>
        </w:rPr>
      </w:r>
    </w:p>
    <w:p w:rsidR="00000000" w:rsidDel="00000000" w:rsidP="00000000" w:rsidRDefault="00000000" w:rsidRPr="00000000" w14:paraId="000000DE">
      <w:pPr>
        <w:numPr>
          <w:ilvl w:val="3"/>
          <w:numId w:val="8"/>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cost of implementing any measures;</w:t>
      </w: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w:t>
      </w:r>
    </w:p>
    <w:p w:rsidR="00000000" w:rsidDel="00000000" w:rsidP="00000000" w:rsidRDefault="00000000" w:rsidRPr="00000000" w14:paraId="000000E0">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it notifies the other Party as soon as it becomes aware of a Personal Data Breach; </w:t>
      </w:r>
    </w:p>
    <w:p w:rsidR="00000000" w:rsidDel="00000000" w:rsidP="00000000" w:rsidRDefault="00000000" w:rsidRPr="00000000" w14:paraId="000000E1">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Personal Data is subject to UK GDPR, not transfer such Personal Data outside of the UK unless the prior written consent of the non-transferring Party has been obtained and the following conditions are fulfilled:</w:t>
      </w:r>
    </w:p>
    <w:p w:rsidR="00000000" w:rsidDel="00000000" w:rsidP="00000000" w:rsidRDefault="00000000" w:rsidRPr="00000000" w14:paraId="000000E2">
      <w:pPr>
        <w:numPr>
          <w:ilvl w:val="3"/>
          <w:numId w:val="7"/>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destination country has been recognised as adequate by the UK government in accordance with Article 45 of the UK GDPR or DPA 2018 Section 74; or</w:t>
      </w:r>
      <w:r w:rsidDel="00000000" w:rsidR="00000000" w:rsidRPr="00000000">
        <w:rPr>
          <w:rtl w:val="0"/>
        </w:rPr>
      </w:r>
    </w:p>
    <w:p w:rsidR="00000000" w:rsidDel="00000000" w:rsidP="00000000" w:rsidRDefault="00000000" w:rsidRPr="00000000" w14:paraId="000000E3">
      <w:pPr>
        <w:numPr>
          <w:ilvl w:val="3"/>
          <w:numId w:val="7"/>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(whether in accordance with Article 46 of the UK GDPR or DPA 2018 Section 75) as agreed with the non-transferring Party which could include relevant parties entering into the International Data Transfer Agreement (the “</w:t>
      </w:r>
      <w:r w:rsidDel="00000000" w:rsidR="00000000" w:rsidRPr="00000000">
        <w:rPr>
          <w:rFonts w:ascii="Arial" w:cs="Arial" w:eastAsia="Arial" w:hAnsi="Arial"/>
          <w:b w:val="1"/>
          <w:sz w:val="24"/>
          <w:szCs w:val="24"/>
          <w:rtl w:val="0"/>
        </w:rPr>
        <w:t xml:space="preserve">IDTA</w:t>
      </w:r>
      <w:r w:rsidDel="00000000" w:rsidR="00000000" w:rsidRPr="00000000">
        <w:rPr>
          <w:rFonts w:ascii="Arial" w:cs="Arial" w:eastAsia="Arial" w:hAnsi="Arial"/>
          <w:sz w:val="24"/>
          <w:szCs w:val="24"/>
          <w:rtl w:val="0"/>
        </w:rPr>
        <w:t xml:space="preserve">”), or International Data Transfer Agreement Addendum to the European Commission’s SCCs (the </w:t>
      </w:r>
      <w:r w:rsidDel="00000000" w:rsidR="00000000" w:rsidRPr="00000000">
        <w:rPr>
          <w:rFonts w:ascii="Arial" w:cs="Arial" w:eastAsia="Arial" w:hAnsi="Arial"/>
          <w:b w:val="1"/>
          <w:sz w:val="24"/>
          <w:szCs w:val="24"/>
          <w:rtl w:val="0"/>
        </w:rPr>
        <w:t xml:space="preserve">Addendum</w:t>
      </w:r>
      <w:r w:rsidDel="00000000" w:rsidR="00000000" w:rsidRPr="00000000">
        <w:rPr>
          <w:rFonts w:ascii="Arial" w:cs="Arial" w:eastAsia="Arial" w:hAnsi="Arial"/>
          <w:sz w:val="24"/>
          <w:szCs w:val="24"/>
          <w:rtl w:val="0"/>
        </w:rPr>
        <w:t xml:space="preserve">”), as published by the Information Commissioner’s Office from time to time, as well as any additional measures;</w:t>
      </w:r>
      <w:r w:rsidDel="00000000" w:rsidR="00000000" w:rsidRPr="00000000">
        <w:rPr>
          <w:rtl w:val="0"/>
        </w:rPr>
      </w:r>
    </w:p>
    <w:p w:rsidR="00000000" w:rsidDel="00000000" w:rsidP="00000000" w:rsidRDefault="00000000" w:rsidRPr="00000000" w14:paraId="000000E4">
      <w:pPr>
        <w:numPr>
          <w:ilvl w:val="3"/>
          <w:numId w:val="7"/>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E5">
      <w:pPr>
        <w:numPr>
          <w:ilvl w:val="3"/>
          <w:numId w:val="7"/>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the Data Protection Legislation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E6">
      <w:pPr>
        <w:numPr>
          <w:ilvl w:val="3"/>
          <w:numId w:val="7"/>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E7">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Personal Data is subject to EU GDPR, not transfer such Personal Data outside of the EU unless the prior written consent of the non-transferring Party has been obtained and the following conditions are fulfilled:</w:t>
      </w:r>
    </w:p>
    <w:p w:rsidR="00000000" w:rsidDel="00000000" w:rsidP="00000000" w:rsidRDefault="00000000" w:rsidRPr="00000000" w14:paraId="000000E8">
      <w:pPr>
        <w:numPr>
          <w:ilvl w:val="3"/>
          <w:numId w:val="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 is in accordance with Article 45 of the EU GDPR; or</w:t>
      </w:r>
      <w:r w:rsidDel="00000000" w:rsidR="00000000" w:rsidRPr="00000000">
        <w:rPr>
          <w:rtl w:val="0"/>
        </w:rPr>
      </w:r>
    </w:p>
    <w:p w:rsidR="00000000" w:rsidDel="00000000" w:rsidP="00000000" w:rsidRDefault="00000000" w:rsidRPr="00000000" w14:paraId="000000E9">
      <w:pPr>
        <w:numPr>
          <w:ilvl w:val="3"/>
          <w:numId w:val="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has provided appropriate safeguards in relation to the transfer in accordance with Article 46 of the EU GDPR as determined by the non-transferring Party which could include relevant parties entering into Standard Contractual Clauses in the European Commission’s decision 2021/914/EU or such updated version of such Standard Contractual Clauses as are published by the European Commission from time to time as well as any additional measures;</w:t>
      </w:r>
      <w:r w:rsidDel="00000000" w:rsidR="00000000" w:rsidRPr="00000000">
        <w:rPr>
          <w:rtl w:val="0"/>
        </w:rPr>
      </w:r>
    </w:p>
    <w:p w:rsidR="00000000" w:rsidDel="00000000" w:rsidP="00000000" w:rsidRDefault="00000000" w:rsidRPr="00000000" w14:paraId="000000EA">
      <w:pPr>
        <w:numPr>
          <w:ilvl w:val="3"/>
          <w:numId w:val="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Data Subject has enforceable rights and effective legal remedies;</w:t>
      </w:r>
      <w:r w:rsidDel="00000000" w:rsidR="00000000" w:rsidRPr="00000000">
        <w:rPr>
          <w:rtl w:val="0"/>
        </w:rPr>
      </w:r>
    </w:p>
    <w:p w:rsidR="00000000" w:rsidDel="00000000" w:rsidP="00000000" w:rsidRDefault="00000000" w:rsidRPr="00000000" w14:paraId="000000EB">
      <w:pPr>
        <w:numPr>
          <w:ilvl w:val="3"/>
          <w:numId w:val="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its obligations under EU GDPR by providing an adequate level of protection to any Personal Data that is transferred (or, if it is not so bound, uses its best endeavours to assist the non-transferring Party in meeting its obligations); and</w:t>
      </w:r>
      <w:r w:rsidDel="00000000" w:rsidR="00000000" w:rsidRPr="00000000">
        <w:rPr>
          <w:rtl w:val="0"/>
        </w:rPr>
      </w:r>
    </w:p>
    <w:p w:rsidR="00000000" w:rsidDel="00000000" w:rsidP="00000000" w:rsidRDefault="00000000" w:rsidRPr="00000000" w14:paraId="000000EC">
      <w:pPr>
        <w:numPr>
          <w:ilvl w:val="3"/>
          <w:numId w:val="2"/>
        </w:numPr>
        <w:pBdr>
          <w:top w:space="0" w:sz="0" w:val="nil"/>
          <w:left w:space="0" w:sz="0" w:val="nil"/>
          <w:bottom w:space="0" w:sz="0" w:val="nil"/>
          <w:right w:space="0" w:sz="0" w:val="nil"/>
          <w:between w:space="0" w:sz="0" w:val="nil"/>
        </w:pBdr>
        <w:spacing w:after="120" w:before="120" w:lineRule="auto"/>
        <w:ind w:left="2126" w:hanging="707.9999999999998"/>
        <w:jc w:val="both"/>
        <w:rPr>
          <w:rFonts w:ascii="Arial" w:cs="Arial" w:eastAsia="Arial" w:hAnsi="Arial"/>
        </w:rPr>
      </w:pPr>
      <w:r w:rsidDel="00000000" w:rsidR="00000000" w:rsidRPr="00000000">
        <w:rPr>
          <w:rFonts w:ascii="Arial" w:cs="Arial" w:eastAsia="Arial" w:hAnsi="Arial"/>
          <w:sz w:val="24"/>
          <w:szCs w:val="24"/>
          <w:rtl w:val="0"/>
        </w:rPr>
        <w:t xml:space="preserve">the transferring Party complies with any reasonable instructions notified to it in advance by the non-transferring Party with respect to the processing of the Personal Data; and</w:t>
      </w:r>
      <w:r w:rsidDel="00000000" w:rsidR="00000000" w:rsidRPr="00000000">
        <w:rPr>
          <w:rtl w:val="0"/>
        </w:rPr>
      </w:r>
    </w:p>
    <w:p w:rsidR="00000000" w:rsidDel="00000000" w:rsidP="00000000" w:rsidRDefault="00000000" w:rsidRPr="00000000" w14:paraId="000000ED">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r w:rsidDel="00000000" w:rsidR="00000000" w:rsidRPr="00000000">
        <w:rPr>
          <w:rtl w:val="0"/>
        </w:rPr>
      </w:r>
    </w:p>
    <w:p w:rsidR="00000000" w:rsidDel="00000000" w:rsidP="00000000" w:rsidRDefault="00000000" w:rsidRPr="00000000" w14:paraId="000000EE">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Breach</w:t>
      </w:r>
    </w:p>
    <w:p w:rsidR="00000000" w:rsidDel="00000000" w:rsidP="00000000" w:rsidRDefault="00000000" w:rsidRPr="00000000" w14:paraId="000000E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r w:rsidDel="00000000" w:rsidR="00000000" w:rsidRPr="00000000">
        <w:rPr>
          <w:rtl w:val="0"/>
        </w:rPr>
      </w:r>
    </w:p>
    <w:p w:rsidR="00000000" w:rsidDel="00000000" w:rsidP="00000000" w:rsidRDefault="00000000" w:rsidRPr="00000000" w14:paraId="000000F0">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F1">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reasonable assistance, including:</w:t>
      </w:r>
    </w:p>
    <w:p w:rsidR="00000000" w:rsidDel="00000000" w:rsidP="00000000" w:rsidRDefault="00000000" w:rsidRPr="00000000" w14:paraId="000000F2">
      <w:pPr>
        <w:numPr>
          <w:ilvl w:val="3"/>
          <w:numId w:val="9"/>
        </w:numPr>
        <w:pBdr>
          <w:top w:space="0" w:sz="0" w:val="nil"/>
          <w:left w:space="0" w:sz="0" w:val="nil"/>
          <w:bottom w:space="0" w:sz="0" w:val="nil"/>
          <w:right w:space="0" w:sz="0" w:val="nil"/>
          <w:between w:space="0" w:sz="0" w:val="nil"/>
        </w:pBdr>
        <w:spacing w:after="120" w:before="12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r w:rsidDel="00000000" w:rsidR="00000000" w:rsidRPr="00000000">
        <w:rPr>
          <w:rtl w:val="0"/>
        </w:rPr>
      </w:r>
    </w:p>
    <w:p w:rsidR="00000000" w:rsidDel="00000000" w:rsidP="00000000" w:rsidRDefault="00000000" w:rsidRPr="00000000" w14:paraId="000000F3">
      <w:pPr>
        <w:numPr>
          <w:ilvl w:val="3"/>
          <w:numId w:val="9"/>
        </w:numPr>
        <w:pBdr>
          <w:top w:space="0" w:sz="0" w:val="nil"/>
          <w:left w:space="0" w:sz="0" w:val="nil"/>
          <w:bottom w:space="0" w:sz="0" w:val="nil"/>
          <w:right w:space="0" w:sz="0" w:val="nil"/>
          <w:between w:space="0" w:sz="0" w:val="nil"/>
        </w:pBdr>
        <w:spacing w:after="120" w:before="12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co-operation with the other Party including using such reasonable endeavours as are directed by the other Party to assist in the investigation, mitigation and remediation of a Personal Data Breach;</w:t>
      </w:r>
      <w:r w:rsidDel="00000000" w:rsidR="00000000" w:rsidRPr="00000000">
        <w:rPr>
          <w:rtl w:val="0"/>
        </w:rPr>
      </w:r>
    </w:p>
    <w:p w:rsidR="00000000" w:rsidDel="00000000" w:rsidP="00000000" w:rsidRDefault="00000000" w:rsidRPr="00000000" w14:paraId="000000F4">
      <w:pPr>
        <w:numPr>
          <w:ilvl w:val="3"/>
          <w:numId w:val="9"/>
        </w:numPr>
        <w:pBdr>
          <w:top w:space="0" w:sz="0" w:val="nil"/>
          <w:left w:space="0" w:sz="0" w:val="nil"/>
          <w:bottom w:space="0" w:sz="0" w:val="nil"/>
          <w:right w:space="0" w:sz="0" w:val="nil"/>
          <w:between w:space="0" w:sz="0" w:val="nil"/>
        </w:pBdr>
        <w:spacing w:after="120" w:before="12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r w:rsidDel="00000000" w:rsidR="00000000" w:rsidRPr="00000000">
        <w:rPr>
          <w:rtl w:val="0"/>
        </w:rPr>
      </w:r>
    </w:p>
    <w:p w:rsidR="00000000" w:rsidDel="00000000" w:rsidP="00000000" w:rsidRDefault="00000000" w:rsidRPr="00000000" w14:paraId="000000F5">
      <w:pPr>
        <w:numPr>
          <w:ilvl w:val="3"/>
          <w:numId w:val="9"/>
        </w:numPr>
        <w:pBdr>
          <w:top w:space="0" w:sz="0" w:val="nil"/>
          <w:left w:space="0" w:sz="0" w:val="nil"/>
          <w:bottom w:space="0" w:sz="0" w:val="nil"/>
          <w:right w:space="0" w:sz="0" w:val="nil"/>
          <w:between w:space="0" w:sz="0" w:val="nil"/>
        </w:pBdr>
        <w:spacing w:after="120" w:before="120" w:lineRule="auto"/>
        <w:ind w:left="2126" w:hanging="707.0000000000002"/>
        <w:jc w:val="both"/>
        <w:rPr>
          <w:rFonts w:ascii="Arial" w:cs="Arial" w:eastAsia="Arial" w:hAnsi="Arial"/>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r w:rsidDel="00000000" w:rsidR="00000000" w:rsidRPr="00000000">
        <w:rPr>
          <w:rtl w:val="0"/>
        </w:rPr>
      </w:r>
    </w:p>
    <w:p w:rsidR="00000000" w:rsidDel="00000000" w:rsidP="00000000" w:rsidRDefault="00000000" w:rsidRPr="00000000" w14:paraId="000000F6">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use all reasonable endeavours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r w:rsidDel="00000000" w:rsidR="00000000" w:rsidRPr="00000000">
        <w:rPr>
          <w:rtl w:val="0"/>
        </w:rPr>
      </w:r>
    </w:p>
    <w:p w:rsidR="00000000" w:rsidDel="00000000" w:rsidP="00000000" w:rsidRDefault="00000000" w:rsidRPr="00000000" w14:paraId="000000F7">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the Personal Data Breach; </w:t>
      </w:r>
    </w:p>
    <w:p w:rsidR="00000000" w:rsidDel="00000000" w:rsidP="00000000" w:rsidRDefault="00000000" w:rsidRPr="00000000" w14:paraId="000000F8">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nature of Personal Data affected;</w:t>
      </w:r>
    </w:p>
    <w:p w:rsidR="00000000" w:rsidDel="00000000" w:rsidP="00000000" w:rsidRDefault="00000000" w:rsidRPr="00000000" w14:paraId="000000F9">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categories and number of Data Subjects concerned;</w:t>
      </w:r>
    </w:p>
    <w:p w:rsidR="00000000" w:rsidDel="00000000" w:rsidP="00000000" w:rsidRDefault="00000000" w:rsidRPr="00000000" w14:paraId="000000FA">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FB">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measures taken or proposed to be taken to address the Personal Data Breach; and</w:t>
      </w:r>
    </w:p>
    <w:p w:rsidR="00000000" w:rsidDel="00000000" w:rsidP="00000000" w:rsidRDefault="00000000" w:rsidRPr="00000000" w14:paraId="000000FC">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describe the likely consequences of the Personal Data Breach.</w:t>
      </w:r>
    </w:p>
    <w:p w:rsidR="00000000" w:rsidDel="00000000" w:rsidP="00000000" w:rsidRDefault="00000000" w:rsidRPr="00000000" w14:paraId="000000FD">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p w:rsidR="00000000" w:rsidDel="00000000" w:rsidP="00000000" w:rsidRDefault="00000000" w:rsidRPr="00000000" w14:paraId="000000F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permit:</w:t>
        <w:tab/>
      </w:r>
      <w:r w:rsidDel="00000000" w:rsidR="00000000" w:rsidRPr="00000000">
        <w:rPr>
          <w:rtl w:val="0"/>
        </w:rPr>
      </w:r>
    </w:p>
    <w:p w:rsidR="00000000" w:rsidDel="00000000" w:rsidP="00000000" w:rsidRDefault="00000000" w:rsidRPr="00000000" w14:paraId="000000FF">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100">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101">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may, in its sole discretion, require the Supplier to provide evidence of the Supplier’s compliance with Clause 4.1 in lieu of conducting such an audit, assessment or inspection.</w:t>
      </w:r>
      <w:r w:rsidDel="00000000" w:rsidR="00000000" w:rsidRPr="00000000">
        <w:rPr>
          <w:rtl w:val="0"/>
        </w:rPr>
      </w:r>
    </w:p>
    <w:p w:rsidR="00000000" w:rsidDel="00000000" w:rsidP="00000000" w:rsidRDefault="00000000" w:rsidRPr="00000000" w14:paraId="00000102">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Assessments</w:t>
      </w:r>
    </w:p>
    <w:p w:rsidR="00000000" w:rsidDel="00000000" w:rsidP="00000000" w:rsidRDefault="00000000" w:rsidRPr="00000000" w14:paraId="0000010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w:t>
      </w:r>
      <w:r w:rsidDel="00000000" w:rsidR="00000000" w:rsidRPr="00000000">
        <w:rPr>
          <w:rtl w:val="0"/>
        </w:rPr>
      </w:r>
    </w:p>
    <w:p w:rsidR="00000000" w:rsidDel="00000000" w:rsidP="00000000" w:rsidRDefault="00000000" w:rsidRPr="00000000" w14:paraId="00000104">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105">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10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ICO Guidance</w:t>
      </w:r>
    </w:p>
    <w:p w:rsidR="00000000" w:rsidDel="00000000" w:rsidP="00000000" w:rsidRDefault="00000000" w:rsidRPr="00000000" w14:paraId="000001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take account of any non-mandatory guidance issued by the Information Commissioner, any relevant Central Government Body and/or any other regulatory authority. The Relevant Authority may on not less than thirty (30) Working Days’ notice to the Supplier amend the Contract to ensure that it complies with any guidance issued by the Information Commissioner, any relevant Central Government Body and/or any other regulatory authority.</w:t>
      </w:r>
    </w:p>
    <w:p w:rsidR="00000000" w:rsidDel="00000000" w:rsidP="00000000" w:rsidRDefault="00000000" w:rsidRPr="00000000" w14:paraId="00000108">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Liabilities for Data Protection Breach</w:t>
      </w:r>
    </w:p>
    <w:p w:rsidR="00000000" w:rsidDel="00000000" w:rsidP="00000000" w:rsidRDefault="00000000" w:rsidRPr="00000000" w14:paraId="00000109">
      <w:pPr>
        <w:spacing w:after="120" w:before="12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10A">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Penalties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then the following shall occur:</w:t>
      </w:r>
      <w:r w:rsidDel="00000000" w:rsidR="00000000" w:rsidRPr="00000000">
        <w:rPr>
          <w:rtl w:val="0"/>
        </w:rPr>
      </w:r>
    </w:p>
    <w:p w:rsidR="00000000" w:rsidDel="00000000" w:rsidP="00000000" w:rsidRDefault="00000000" w:rsidRPr="00000000" w14:paraId="0000010B">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10C">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10D">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10E">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r w:rsidDel="00000000" w:rsidR="00000000" w:rsidRPr="00000000">
        <w:rPr>
          <w:rtl w:val="0"/>
        </w:rPr>
      </w:r>
    </w:p>
    <w:p w:rsidR="00000000" w:rsidDel="00000000" w:rsidP="00000000" w:rsidRDefault="00000000" w:rsidRPr="00000000" w14:paraId="0000010F">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losses, cost claims or expenses incurred by either Party as a result of a Personal Data Breach (the “Claim Losses”):</w:t>
      </w:r>
      <w:r w:rsidDel="00000000" w:rsidR="00000000" w:rsidRPr="00000000">
        <w:rPr>
          <w:rtl w:val="0"/>
        </w:rPr>
      </w:r>
    </w:p>
    <w:p w:rsidR="00000000" w:rsidDel="00000000" w:rsidP="00000000" w:rsidRDefault="00000000" w:rsidRPr="00000000" w14:paraId="00000110">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111">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112">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113">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r w:rsidDel="00000000" w:rsidR="00000000" w:rsidRPr="00000000">
        <w:rPr>
          <w:rtl w:val="0"/>
        </w:rPr>
      </w:r>
    </w:p>
    <w:p w:rsidR="00000000" w:rsidDel="00000000" w:rsidP="00000000" w:rsidRDefault="00000000" w:rsidRPr="00000000" w14:paraId="00000114">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w:t>
      </w:r>
    </w:p>
    <w:p w:rsidR="00000000" w:rsidDel="00000000" w:rsidP="00000000" w:rsidRDefault="00000000" w:rsidRPr="00000000" w14:paraId="00000115">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6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is in material Default under any of its obligations under this Annex 2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Joint Controller Agreement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Ending the contract or any subcontract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116">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Sub-Processing</w:t>
      </w:r>
      <w:r w:rsidDel="00000000" w:rsidR="00000000" w:rsidRPr="00000000">
        <w:rPr>
          <w:rtl w:val="0"/>
        </w:rPr>
      </w:r>
    </w:p>
    <w:p w:rsidR="00000000" w:rsidDel="00000000" w:rsidP="00000000" w:rsidRDefault="00000000" w:rsidRPr="00000000" w14:paraId="00000117">
      <w:pPr>
        <w:keepNext w:val="1"/>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any Processing of Personal Data performed by a third party on behalf of a Party, that Party shall:</w:t>
      </w:r>
      <w:r w:rsidDel="00000000" w:rsidR="00000000" w:rsidRPr="00000000">
        <w:rPr>
          <w:rtl w:val="0"/>
        </w:rPr>
      </w:r>
    </w:p>
    <w:p w:rsidR="00000000" w:rsidDel="00000000" w:rsidP="00000000" w:rsidRDefault="00000000" w:rsidRPr="00000000" w14:paraId="00000118">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119">
      <w:pPr>
        <w:keepNext w:val="1"/>
        <w:keepLines w:val="0"/>
        <w:pageBreakBefore w:val="0"/>
        <w:widowControl w:val="1"/>
        <w:numPr>
          <w:ilvl w:val="2"/>
          <w:numId w:val="10"/>
        </w:numPr>
        <w:pBdr>
          <w:top w:space="0" w:sz="0" w:val="nil"/>
          <w:left w:space="0" w:sz="0" w:val="nil"/>
          <w:bottom w:space="0" w:sz="0" w:val="nil"/>
          <w:right w:space="0" w:sz="0" w:val="nil"/>
          <w:between w:space="0" w:sz="0" w:val="nil"/>
        </w:pBdr>
        <w:shd w:fill="auto" w:val="clear"/>
        <w:spacing w:after="120" w:before="120" w:line="276"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 suitable agreement is in place with the third party as required under applicable Data Protection Legislation.</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B">
      <w:pPr>
        <w:keepNext w:val="1"/>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20" w:before="120" w:line="276"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Retention</w:t>
      </w:r>
      <w:r w:rsidDel="00000000" w:rsidR="00000000" w:rsidRPr="00000000">
        <w:rPr>
          <w:rtl w:val="0"/>
        </w:rPr>
      </w:r>
    </w:p>
    <w:p w:rsidR="00000000" w:rsidDel="00000000" w:rsidP="00000000" w:rsidRDefault="00000000" w:rsidRPr="00000000" w14:paraId="0000011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567"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sz w:val="24"/>
          <w:szCs w:val="24"/>
        </w:rPr>
      </w:pPr>
      <w:r w:rsidDel="00000000" w:rsidR="00000000" w:rsidRPr="00000000">
        <w:rPr>
          <w:rtl w:val="0"/>
        </w:rPr>
      </w:r>
    </w:p>
    <w:bookmarkStart w:colFirst="0" w:colLast="0" w:name="2jxsxqh" w:id="17"/>
    <w:bookmarkEnd w:id="17"/>
    <w:p w:rsidR="00000000" w:rsidDel="00000000" w:rsidP="00000000" w:rsidRDefault="00000000" w:rsidRPr="00000000" w14:paraId="0000011E">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sz w:val="24"/>
          <w:szCs w:val="24"/>
        </w:rPr>
      </w:pPr>
      <w:bookmarkStart w:colFirst="0" w:colLast="0" w:name="_z337ya" w:id="18"/>
      <w:bookmarkEnd w:id="18"/>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25">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p w:rsidR="00000000" w:rsidDel="00000000" w:rsidP="00000000" w:rsidRDefault="00000000" w:rsidRPr="00000000" w14:paraId="00000126">
    <w:pPr>
      <w:spacing w:after="0" w:lineRule="auto"/>
      <w:rPr/>
    </w:pPr>
    <w:r w:rsidDel="00000000" w:rsidR="00000000" w:rsidRPr="00000000">
      <w:rPr>
        <w:rtl w:val="0"/>
      </w:rPr>
      <w:t xml:space="preserve">78264754.678264754.6</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78264754.678264754.6</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2B">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p w:rsidR="00000000" w:rsidDel="00000000" w:rsidP="00000000" w:rsidRDefault="00000000" w:rsidRPr="00000000" w14:paraId="0000012C">
    <w:pPr>
      <w:spacing w:after="0" w:lineRule="auto"/>
      <w:rPr/>
    </w:pPr>
    <w:r w:rsidDel="00000000" w:rsidR="00000000" w:rsidRPr="00000000">
      <w:rPr>
        <w:rtl w:val="0"/>
      </w:rPr>
      <w:t xml:space="preserve">78264754.678264754.6</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-13326</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5 (Processing Data)</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4"/>
        <w:szCs w:val="24"/>
      </w:rPr>
    </w:lvl>
    <w:lvl w:ilvl="3">
      <w:start w:val="1"/>
      <w:numFmt w:val="lowerRoman"/>
      <w:lvlText w:val="(%4)"/>
      <w:lvlJc w:val="left"/>
      <w:pPr>
        <w:ind w:left="2126" w:hanging="708"/>
      </w:pPr>
      <w:rPr>
        <w:b w:val="0"/>
        <w:i w:val="0"/>
        <w:sz w:val="24"/>
        <w:szCs w:val="24"/>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1"/>
      <w:numFmt w:val="decimal"/>
      <w:lvlText w:val="%1."/>
      <w:lvlJc w:val="left"/>
      <w:pPr>
        <w:ind w:left="360" w:hanging="360"/>
      </w:pPr>
      <w:rPr/>
    </w:lvl>
    <w:lvl w:ilvl="1">
      <w:start w:val="1"/>
      <w:numFmt w:val="decimal"/>
      <w:lvlText w:val="%1.%2."/>
      <w:lvlJc w:val="left"/>
      <w:pPr>
        <w:ind w:left="792" w:hanging="432"/>
      </w:pPr>
      <w:rPr>
        <w:b w:val="0"/>
      </w:rPr>
    </w:lvl>
    <w:lvl w:ilvl="2">
      <w:start w:val="1"/>
      <w:numFmt w:val="lowerLetter"/>
      <w:lvlText w:val="%3)"/>
      <w:lvlJc w:val="left"/>
      <w:pPr>
        <w:ind w:left="1080" w:hanging="360"/>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1"/>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